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8F43" w14:textId="143C3CDA" w:rsidR="00E552F6" w:rsidRPr="0024438F" w:rsidRDefault="00B83C9E" w:rsidP="00C864B7">
      <w:pPr>
        <w:pStyle w:val="Zaglavlje"/>
        <w:spacing w:line="360" w:lineRule="auto"/>
        <w:ind w:left="-284"/>
        <w:jc w:val="both"/>
        <w:rPr>
          <w:rFonts w:ascii="Calibri" w:hAnsi="Calibri" w:cs="Calibri"/>
          <w:sz w:val="20"/>
          <w:szCs w:val="20"/>
        </w:rPr>
      </w:pPr>
      <w:r w:rsidRPr="0024438F">
        <w:rPr>
          <w:rFonts w:ascii="Calibri" w:hAnsi="Calibri" w:cs="Calibri"/>
          <w:noProof/>
          <w:sz w:val="20"/>
          <w:szCs w:val="20"/>
          <w:lang w:val="hr-HR" w:eastAsia="hr-HR"/>
        </w:rPr>
        <w:drawing>
          <wp:inline distT="0" distB="0" distL="0" distR="0" wp14:anchorId="446AB480" wp14:editId="30A710CC">
            <wp:extent cx="1714500" cy="7239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F645" w14:textId="77777777" w:rsidR="00E552F6" w:rsidRPr="0024438F" w:rsidRDefault="00E552F6" w:rsidP="00E35CB7">
      <w:pPr>
        <w:pStyle w:val="Zaglavlje"/>
        <w:ind w:left="-284"/>
        <w:jc w:val="both"/>
        <w:rPr>
          <w:rFonts w:ascii="Calibri" w:hAnsi="Calibri" w:cs="Calibri"/>
          <w:sz w:val="20"/>
          <w:szCs w:val="20"/>
        </w:rPr>
      </w:pPr>
      <w:r w:rsidRPr="0024438F">
        <w:rPr>
          <w:rFonts w:ascii="Calibri" w:hAnsi="Calibri" w:cs="Calibri"/>
          <w:sz w:val="20"/>
          <w:szCs w:val="20"/>
        </w:rPr>
        <w:t>Selo 120, Premantura</w:t>
      </w:r>
      <w:r w:rsidR="00E35CB7" w:rsidRPr="0024438F">
        <w:rPr>
          <w:rFonts w:ascii="Calibri" w:hAnsi="Calibri" w:cs="Calibri"/>
          <w:sz w:val="20"/>
          <w:szCs w:val="20"/>
          <w:lang w:val="hr-HR"/>
        </w:rPr>
        <w:t xml:space="preserve">, </w:t>
      </w:r>
      <w:r w:rsidR="00CD2549" w:rsidRPr="0024438F">
        <w:rPr>
          <w:rFonts w:ascii="Calibri" w:hAnsi="Calibri" w:cs="Calibri"/>
          <w:sz w:val="20"/>
          <w:szCs w:val="20"/>
          <w:lang w:val="hr-HR"/>
        </w:rPr>
        <w:t>52</w:t>
      </w:r>
      <w:r w:rsidR="008F6A5F">
        <w:rPr>
          <w:rFonts w:ascii="Calibri" w:hAnsi="Calibri" w:cs="Calibri"/>
          <w:sz w:val="20"/>
          <w:szCs w:val="20"/>
          <w:lang w:val="hr-HR"/>
        </w:rPr>
        <w:t>100</w:t>
      </w:r>
      <w:r w:rsidR="00CD2549" w:rsidRPr="0024438F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8F6A5F">
        <w:rPr>
          <w:rFonts w:ascii="Calibri" w:hAnsi="Calibri" w:cs="Calibri"/>
          <w:sz w:val="20"/>
          <w:szCs w:val="20"/>
          <w:lang w:val="hr-HR"/>
        </w:rPr>
        <w:t>Pula</w:t>
      </w:r>
    </w:p>
    <w:p w14:paraId="3B41BBB7" w14:textId="77777777" w:rsidR="00E552F6" w:rsidRPr="0024438F" w:rsidRDefault="00E552F6" w:rsidP="00C864B7">
      <w:pPr>
        <w:pStyle w:val="Zaglavlje"/>
        <w:ind w:left="-284"/>
        <w:jc w:val="both"/>
        <w:rPr>
          <w:rFonts w:ascii="Calibri" w:hAnsi="Calibri" w:cs="Calibri"/>
          <w:sz w:val="20"/>
          <w:szCs w:val="20"/>
        </w:rPr>
      </w:pPr>
      <w:r w:rsidRPr="0024438F">
        <w:rPr>
          <w:rFonts w:ascii="Calibri" w:hAnsi="Calibri" w:cs="Calibri"/>
          <w:sz w:val="20"/>
          <w:szCs w:val="20"/>
        </w:rPr>
        <w:t xml:space="preserve">Tel. </w:t>
      </w:r>
      <w:r w:rsidR="0080205A" w:rsidRPr="0024438F">
        <w:rPr>
          <w:rFonts w:ascii="Calibri" w:hAnsi="Calibri" w:cs="Calibri"/>
          <w:sz w:val="20"/>
          <w:szCs w:val="20"/>
          <w:lang w:val="hr-HR"/>
        </w:rPr>
        <w:t>+</w:t>
      </w:r>
      <w:r w:rsidRPr="0024438F">
        <w:rPr>
          <w:rFonts w:ascii="Calibri" w:hAnsi="Calibri" w:cs="Calibri"/>
          <w:sz w:val="20"/>
          <w:szCs w:val="20"/>
        </w:rPr>
        <w:t>385</w:t>
      </w:r>
      <w:r w:rsidR="0080205A" w:rsidRPr="0024438F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24438F">
        <w:rPr>
          <w:rFonts w:ascii="Calibri" w:hAnsi="Calibri" w:cs="Calibri"/>
          <w:sz w:val="20"/>
          <w:szCs w:val="20"/>
        </w:rPr>
        <w:t>52 / 575-283</w:t>
      </w:r>
    </w:p>
    <w:p w14:paraId="63CB1EB0" w14:textId="77777777" w:rsidR="00E35CB7" w:rsidRPr="0024438F" w:rsidRDefault="00E35CB7" w:rsidP="00C864B7">
      <w:pPr>
        <w:pStyle w:val="Zaglavlje"/>
        <w:ind w:left="-284"/>
        <w:jc w:val="both"/>
        <w:rPr>
          <w:rFonts w:ascii="Calibri" w:hAnsi="Calibri" w:cs="Calibri"/>
          <w:sz w:val="20"/>
          <w:szCs w:val="20"/>
          <w:lang w:val="hr-HR"/>
        </w:rPr>
      </w:pPr>
      <w:r w:rsidRPr="0024438F">
        <w:rPr>
          <w:rFonts w:ascii="Calibri" w:hAnsi="Calibri" w:cs="Calibri"/>
          <w:sz w:val="20"/>
          <w:szCs w:val="20"/>
          <w:lang w:val="hr-HR"/>
        </w:rPr>
        <w:t>OIB 09968170983</w:t>
      </w:r>
    </w:p>
    <w:p w14:paraId="73906753" w14:textId="77777777" w:rsidR="00343537" w:rsidRDefault="00F24FB9" w:rsidP="00343537">
      <w:pPr>
        <w:pStyle w:val="Zaglavlje"/>
        <w:ind w:left="-284"/>
        <w:jc w:val="both"/>
        <w:rPr>
          <w:rStyle w:val="Hiperveza"/>
          <w:rFonts w:ascii="Calibri" w:hAnsi="Calibri" w:cs="Calibri"/>
          <w:color w:val="auto"/>
          <w:sz w:val="20"/>
          <w:szCs w:val="20"/>
          <w:u w:val="none"/>
        </w:rPr>
      </w:pPr>
      <w:hyperlink r:id="rId9" w:history="1">
        <w:r w:rsidR="00E552F6" w:rsidRPr="00C010D9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www.kamenjak.hr</w:t>
        </w:r>
      </w:hyperlink>
    </w:p>
    <w:p w14:paraId="21D1C15F" w14:textId="77CCAF6A" w:rsidR="00F24FB9" w:rsidRPr="00F24FB9" w:rsidRDefault="00F24FB9" w:rsidP="00F24FB9">
      <w:pPr>
        <w:tabs>
          <w:tab w:val="center" w:pos="4536"/>
          <w:tab w:val="right" w:pos="9072"/>
        </w:tabs>
        <w:ind w:left="-284"/>
        <w:jc w:val="both"/>
        <w:rPr>
          <w:rFonts w:ascii="Calibri" w:hAnsi="Calibri" w:cs="Calibri"/>
          <w:sz w:val="20"/>
          <w:szCs w:val="20"/>
          <w:lang w:eastAsia="x-none"/>
        </w:rPr>
      </w:pPr>
      <w:r w:rsidRPr="00F24FB9">
        <w:rPr>
          <w:rFonts w:ascii="Calibri" w:hAnsi="Calibri" w:cs="Calibri"/>
          <w:sz w:val="20"/>
          <w:szCs w:val="20"/>
          <w:lang w:val="x-none" w:eastAsia="x-none"/>
        </w:rPr>
        <w:t>KLASA:</w:t>
      </w:r>
      <w:r w:rsidRPr="00F24FB9">
        <w:rPr>
          <w:rFonts w:ascii="Calibri" w:hAnsi="Calibri" w:cs="Calibri"/>
          <w:sz w:val="20"/>
          <w:szCs w:val="20"/>
          <w:lang w:eastAsia="x-none"/>
        </w:rPr>
        <w:t xml:space="preserve"> 400-02/2</w:t>
      </w:r>
      <w:r>
        <w:rPr>
          <w:rFonts w:ascii="Calibri" w:hAnsi="Calibri" w:cs="Calibri"/>
          <w:sz w:val="20"/>
          <w:szCs w:val="20"/>
          <w:lang w:eastAsia="x-none"/>
        </w:rPr>
        <w:t>1</w:t>
      </w:r>
      <w:r w:rsidRPr="00F24FB9">
        <w:rPr>
          <w:rFonts w:ascii="Calibri" w:hAnsi="Calibri" w:cs="Calibri"/>
          <w:sz w:val="20"/>
          <w:szCs w:val="20"/>
          <w:lang w:eastAsia="x-none"/>
        </w:rPr>
        <w:t>-01/0</w:t>
      </w:r>
      <w:r>
        <w:rPr>
          <w:rFonts w:ascii="Calibri" w:hAnsi="Calibri" w:cs="Calibri"/>
          <w:sz w:val="20"/>
          <w:szCs w:val="20"/>
          <w:lang w:eastAsia="x-none"/>
        </w:rPr>
        <w:t>4</w:t>
      </w:r>
    </w:p>
    <w:p w14:paraId="06F42BA3" w14:textId="799995A0" w:rsidR="00F24FB9" w:rsidRPr="00F24FB9" w:rsidRDefault="00F24FB9" w:rsidP="00F24FB9">
      <w:pPr>
        <w:tabs>
          <w:tab w:val="center" w:pos="4536"/>
          <w:tab w:val="right" w:pos="9072"/>
        </w:tabs>
        <w:ind w:left="-284"/>
        <w:jc w:val="both"/>
        <w:rPr>
          <w:rFonts w:ascii="Calibri" w:hAnsi="Calibri" w:cs="Calibri"/>
          <w:sz w:val="20"/>
          <w:szCs w:val="20"/>
          <w:lang w:eastAsia="x-none"/>
        </w:rPr>
      </w:pPr>
      <w:r w:rsidRPr="00F24FB9">
        <w:rPr>
          <w:rFonts w:ascii="Calibri" w:hAnsi="Calibri" w:cs="Calibri"/>
          <w:sz w:val="20"/>
          <w:szCs w:val="20"/>
          <w:lang w:val="x-none" w:eastAsia="x-none"/>
        </w:rPr>
        <w:t xml:space="preserve">URBROJ: </w:t>
      </w:r>
      <w:r w:rsidRPr="00F24FB9">
        <w:rPr>
          <w:rFonts w:ascii="Calibri" w:hAnsi="Calibri" w:cs="Calibri"/>
          <w:sz w:val="20"/>
          <w:szCs w:val="20"/>
          <w:lang w:eastAsia="x-none"/>
        </w:rPr>
        <w:t>2168/02-53/02-2</w:t>
      </w:r>
      <w:r>
        <w:rPr>
          <w:rFonts w:ascii="Calibri" w:hAnsi="Calibri" w:cs="Calibri"/>
          <w:sz w:val="20"/>
          <w:szCs w:val="20"/>
          <w:lang w:eastAsia="x-none"/>
        </w:rPr>
        <w:t>1</w:t>
      </w:r>
      <w:r w:rsidRPr="00F24FB9">
        <w:rPr>
          <w:rFonts w:ascii="Calibri" w:hAnsi="Calibri" w:cs="Calibri"/>
          <w:sz w:val="20"/>
          <w:szCs w:val="20"/>
          <w:lang w:eastAsia="x-none"/>
        </w:rPr>
        <w:t>-1</w:t>
      </w:r>
    </w:p>
    <w:p w14:paraId="603AC2B0" w14:textId="77777777" w:rsidR="00F24FB9" w:rsidRPr="00F24FB9" w:rsidRDefault="00F24FB9" w:rsidP="00F24FB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62FE69E" w14:textId="5796815C" w:rsidR="000B2829" w:rsidRPr="0024438F" w:rsidRDefault="000B2829" w:rsidP="00F24FB9">
      <w:pPr>
        <w:pStyle w:val="Zaglavlje"/>
        <w:ind w:left="-284"/>
        <w:jc w:val="both"/>
        <w:rPr>
          <w:rFonts w:ascii="Calibri" w:hAnsi="Calibri" w:cs="Calibri"/>
          <w:sz w:val="20"/>
          <w:szCs w:val="20"/>
        </w:rPr>
      </w:pPr>
    </w:p>
    <w:p w14:paraId="16AEFA31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1C0E585" w14:textId="77777777" w:rsidR="000B2829" w:rsidRPr="0024438F" w:rsidRDefault="004E763B" w:rsidP="004E763B">
      <w:pPr>
        <w:tabs>
          <w:tab w:val="left" w:pos="531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031F03D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6DA3498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C207C5E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54FF11F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6E21D56" w14:textId="77777777" w:rsidR="00991402" w:rsidRDefault="00BA064B" w:rsidP="00A20D5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Financijski plan</w:t>
      </w:r>
      <w:r w:rsidR="00991402">
        <w:rPr>
          <w:rFonts w:ascii="Calibri" w:hAnsi="Calibri" w:cs="Calibri"/>
          <w:b/>
          <w:sz w:val="28"/>
          <w:szCs w:val="28"/>
        </w:rPr>
        <w:t xml:space="preserve"> Javne ustanove Kamenjak</w:t>
      </w:r>
    </w:p>
    <w:p w14:paraId="4B8C355F" w14:textId="4279E70B" w:rsidR="00EB01B0" w:rsidRPr="00EB01B0" w:rsidRDefault="00BA064B" w:rsidP="00A20D5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</w:t>
      </w:r>
      <w:r w:rsidR="00EB01B0" w:rsidRPr="00EB01B0">
        <w:rPr>
          <w:rFonts w:ascii="Calibri" w:hAnsi="Calibri" w:cs="Calibri"/>
          <w:b/>
          <w:sz w:val="28"/>
          <w:szCs w:val="28"/>
        </w:rPr>
        <w:t xml:space="preserve"> </w:t>
      </w:r>
      <w:r w:rsidR="00100556">
        <w:rPr>
          <w:rFonts w:ascii="Calibri" w:hAnsi="Calibri" w:cs="Calibri"/>
          <w:b/>
          <w:sz w:val="28"/>
          <w:szCs w:val="28"/>
        </w:rPr>
        <w:t>202</w:t>
      </w:r>
      <w:r w:rsidR="002A7E68">
        <w:rPr>
          <w:rFonts w:ascii="Calibri" w:hAnsi="Calibri" w:cs="Calibri"/>
          <w:b/>
          <w:sz w:val="28"/>
          <w:szCs w:val="28"/>
        </w:rPr>
        <w:t>2</w:t>
      </w:r>
      <w:r w:rsidR="00EB01B0" w:rsidRPr="00EB01B0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godinu</w:t>
      </w:r>
    </w:p>
    <w:p w14:paraId="5CE86224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A09D6BE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68024CB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105D8F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7E1FA50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34C8DD9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AEAC646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C562CA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E6BC6C8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7B5D9F8" w14:textId="77777777" w:rsidR="00C80695" w:rsidRPr="0024438F" w:rsidRDefault="00C80695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677EDD6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1EC166B" w14:textId="77777777" w:rsidR="00C010D9" w:rsidRDefault="00C010D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24BB05" w14:textId="77777777" w:rsidR="00C010D9" w:rsidRPr="0024438F" w:rsidRDefault="00C010D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12798D7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1F61C6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9F6B189" w14:textId="77777777" w:rsidR="000B2829" w:rsidRPr="0024438F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805AEFB" w14:textId="77777777" w:rsidR="000B2829" w:rsidRDefault="000B2829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16C7B3" w14:textId="77777777" w:rsidR="00C80695" w:rsidRDefault="00C80695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F7E2E3" w14:textId="77777777" w:rsidR="00C80695" w:rsidRDefault="00C80695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9C7F587" w14:textId="77777777" w:rsidR="00FC5B3A" w:rsidRDefault="00FC5B3A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41D0E5F" w14:textId="77777777" w:rsidR="00B260EF" w:rsidRDefault="00B260EF" w:rsidP="00991402">
      <w:pPr>
        <w:spacing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</w:p>
    <w:p w14:paraId="37233ECB" w14:textId="649430B2" w:rsidR="00991402" w:rsidRPr="00C522E0" w:rsidRDefault="00B260EF" w:rsidP="00991402">
      <w:pPr>
        <w:spacing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5E2CCA29" w14:textId="6216806C" w:rsidR="00FC5B3A" w:rsidRPr="00991402" w:rsidRDefault="00FC5B3A" w:rsidP="00991402">
      <w:pPr>
        <w:numPr>
          <w:ilvl w:val="0"/>
          <w:numId w:val="17"/>
        </w:numPr>
        <w:shd w:val="clear" w:color="auto" w:fill="A8D08D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991402">
        <w:rPr>
          <w:rFonts w:ascii="Calibri" w:hAnsi="Calibri" w:cs="Calibri"/>
          <w:b/>
          <w:sz w:val="20"/>
          <w:szCs w:val="20"/>
        </w:rPr>
        <w:t>Plan prihoda i rashoda</w:t>
      </w:r>
      <w:r w:rsidR="00EB01B0" w:rsidRPr="00991402">
        <w:rPr>
          <w:rFonts w:ascii="Calibri" w:hAnsi="Calibri" w:cs="Calibri"/>
          <w:b/>
          <w:sz w:val="20"/>
          <w:szCs w:val="20"/>
        </w:rPr>
        <w:t xml:space="preserve"> za </w:t>
      </w:r>
      <w:r w:rsidR="00100556">
        <w:rPr>
          <w:rFonts w:ascii="Calibri" w:hAnsi="Calibri" w:cs="Calibri"/>
          <w:b/>
          <w:sz w:val="20"/>
          <w:szCs w:val="20"/>
        </w:rPr>
        <w:t>202</w:t>
      </w:r>
      <w:r w:rsidR="00663F71">
        <w:rPr>
          <w:rFonts w:ascii="Calibri" w:hAnsi="Calibri" w:cs="Calibri"/>
          <w:b/>
          <w:sz w:val="20"/>
          <w:szCs w:val="20"/>
        </w:rPr>
        <w:t>2</w:t>
      </w:r>
      <w:r w:rsidR="00EB01B0" w:rsidRPr="00991402">
        <w:rPr>
          <w:rFonts w:ascii="Calibri" w:hAnsi="Calibri" w:cs="Calibri"/>
          <w:b/>
          <w:sz w:val="20"/>
          <w:szCs w:val="20"/>
        </w:rPr>
        <w:t>.</w:t>
      </w:r>
    </w:p>
    <w:p w14:paraId="77546D9E" w14:textId="77777777" w:rsidR="00FC5B3A" w:rsidRDefault="00FC5B3A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F1CE0B2" w14:textId="77777777" w:rsidR="00DE7ACC" w:rsidRDefault="00FC5B3A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Tablica 1. Usporedni prikaz planiranih prihoda i rashoda za </w:t>
      </w:r>
      <w:r w:rsidR="00100556">
        <w:rPr>
          <w:rFonts w:ascii="Calibri" w:hAnsi="Calibri" w:cs="Calibri"/>
          <w:sz w:val="20"/>
          <w:szCs w:val="20"/>
        </w:rPr>
        <w:t>202</w:t>
      </w:r>
      <w:r w:rsidR="00663F71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. godinu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859"/>
        <w:gridCol w:w="1140"/>
        <w:gridCol w:w="6680"/>
        <w:gridCol w:w="1340"/>
      </w:tblGrid>
      <w:tr w:rsidR="00DE7ACC" w:rsidRPr="00DE7ACC" w14:paraId="4D3BE40E" w14:textId="77777777" w:rsidTr="00DE7ACC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4CC0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5023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1C1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PRIHODA / RASHODA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3038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2022</w:t>
            </w:r>
          </w:p>
        </w:tc>
      </w:tr>
      <w:tr w:rsidR="00DE7ACC" w:rsidRPr="00DE7ACC" w14:paraId="2CD7F544" w14:textId="77777777" w:rsidTr="00DE7ACC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A8D0E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62929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9DB96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EF13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10.332.212</w:t>
            </w:r>
          </w:p>
        </w:tc>
      </w:tr>
      <w:tr w:rsidR="00DE7ACC" w:rsidRPr="00DE7ACC" w14:paraId="182B8AF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86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62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5C1F7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prodaje roba i pružanja usluga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97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531B7F3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3B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8C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70853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88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9.645.600</w:t>
            </w:r>
          </w:p>
        </w:tc>
      </w:tr>
      <w:tr w:rsidR="00DE7ACC" w:rsidRPr="00DE7ACC" w14:paraId="3A94B69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5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C0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75093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6F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70DFEAF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CE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AA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E9E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donacija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71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606.612</w:t>
            </w:r>
          </w:p>
        </w:tc>
      </w:tr>
      <w:tr w:rsidR="00DE7ACC" w:rsidRPr="00DE7ACC" w14:paraId="0367C13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1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0B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F21C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Ostali  prihodi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88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13C4D99A" w14:textId="77777777" w:rsidTr="00DE7ACC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6B1FB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AD4C3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9517016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5C5DF" w14:textId="3F794B26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14.</w:t>
            </w:r>
            <w:r w:rsidR="006000E7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="00287DAF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5.118</w:t>
            </w:r>
          </w:p>
        </w:tc>
      </w:tr>
      <w:tr w:rsidR="00DE7ACC" w:rsidRPr="00DE7ACC" w14:paraId="1339357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76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59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D630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Rashodi za radnike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31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3.880.000</w:t>
            </w:r>
          </w:p>
        </w:tc>
      </w:tr>
      <w:tr w:rsidR="00DE7ACC" w:rsidRPr="00DE7ACC" w14:paraId="371085A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D6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5F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894D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6A1" w14:textId="066FEC8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  <w:r w:rsidR="006000E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287DA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9.918</w:t>
            </w:r>
          </w:p>
        </w:tc>
      </w:tr>
      <w:tr w:rsidR="00DE7ACC" w:rsidRPr="00DE7ACC" w14:paraId="5F8A791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C1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77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9175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Rashodi amortizacije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36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400.000</w:t>
            </w:r>
          </w:p>
        </w:tc>
      </w:tr>
      <w:tr w:rsidR="00DE7ACC" w:rsidRPr="00DE7ACC" w14:paraId="5A42177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0E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8E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BE4D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59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86.200</w:t>
            </w:r>
          </w:p>
        </w:tc>
      </w:tr>
      <w:tr w:rsidR="00DE7ACC" w:rsidRPr="00DE7ACC" w14:paraId="334D86E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19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49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E6032" w14:textId="7FCFC643" w:rsidR="009530C6" w:rsidRPr="00DE7ACC" w:rsidRDefault="009530C6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2AB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DE7ACC" w:rsidRPr="00DE7ACC" w14:paraId="066A750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C0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7B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28634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77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29.000</w:t>
            </w:r>
          </w:p>
        </w:tc>
      </w:tr>
      <w:tr w:rsidR="00DE7ACC" w:rsidRPr="00DE7ACC" w14:paraId="6EAC7556" w14:textId="77777777" w:rsidTr="00DE7ACC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17851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59F2D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7C5E503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Vlastiti izvori - višak prihoda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EFAC28" w14:textId="1A96385D" w:rsidR="00DE7ACC" w:rsidRPr="00DE7ACC" w:rsidRDefault="00AA3F5E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="00DE7ACC"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F50A4D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="00287DAF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="00F50A4D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DE7ACC"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.094</w:t>
            </w:r>
          </w:p>
        </w:tc>
      </w:tr>
      <w:tr w:rsidR="00DE7ACC" w:rsidRPr="00DE7ACC" w14:paraId="521DFB5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95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E4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53C6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Rezultat poslovanja - višak/manjak tekuće godine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4DB5" w14:textId="7A8A451E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-4.</w:t>
            </w:r>
            <w:r w:rsidR="00BA6D9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287DA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BA6D9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.906</w:t>
            </w:r>
          </w:p>
        </w:tc>
      </w:tr>
      <w:tr w:rsidR="00DE7ACC" w:rsidRPr="00DE7ACC" w14:paraId="7349BFC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3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36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2604A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Rezultat poslovanja - višak iz prethodnih godina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2F7" w14:textId="140D3E33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8.</w:t>
            </w:r>
            <w:r w:rsidR="00F50A4D">
              <w:rPr>
                <w:rFonts w:ascii="Calibri" w:hAnsi="Calibri" w:cs="Calibri"/>
                <w:sz w:val="18"/>
                <w:szCs w:val="18"/>
              </w:rPr>
              <w:t>366</w:t>
            </w:r>
            <w:r w:rsidRPr="00DE7ACC">
              <w:rPr>
                <w:rFonts w:ascii="Calibri" w:hAnsi="Calibri" w:cs="Calibri"/>
                <w:sz w:val="18"/>
                <w:szCs w:val="18"/>
              </w:rPr>
              <w:t>.000</w:t>
            </w:r>
          </w:p>
        </w:tc>
      </w:tr>
      <w:tr w:rsidR="00DE7ACC" w:rsidRPr="00DE7ACC" w14:paraId="09C8CB3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0B2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0407" w14:textId="77777777" w:rsidR="00DE7ACC" w:rsidRPr="00DE7ACC" w:rsidRDefault="00DE7ACC" w:rsidP="00DE7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5C2E" w14:textId="77777777" w:rsidR="00DE7ACC" w:rsidRPr="00DE7ACC" w:rsidRDefault="00DE7ACC" w:rsidP="00DE7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02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0839757E" w14:textId="77777777" w:rsidTr="00DE7ACC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8146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2B78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KONTO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68DF9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PRIHODA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55F66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2022</w:t>
            </w:r>
          </w:p>
        </w:tc>
      </w:tr>
      <w:tr w:rsidR="00DE7ACC" w:rsidRPr="00DE7ACC" w14:paraId="0527E074" w14:textId="77777777" w:rsidTr="00DE7ACC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D276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BDA94E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E14FE1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UKUPNO PRIHODI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646948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10.332.212</w:t>
            </w:r>
          </w:p>
        </w:tc>
      </w:tr>
      <w:tr w:rsidR="00DE7ACC" w:rsidRPr="00DE7ACC" w14:paraId="3C261ACC" w14:textId="77777777" w:rsidTr="00DE7AC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5DA67D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6CE17DF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2B76700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JAVNA USTANOVA KAMENJAK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9B55260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10.332.212</w:t>
            </w:r>
          </w:p>
        </w:tc>
      </w:tr>
      <w:tr w:rsidR="00DE7ACC" w:rsidRPr="00DE7ACC" w14:paraId="528F72B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99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A82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9B568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231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10.332.212</w:t>
            </w:r>
          </w:p>
        </w:tc>
      </w:tr>
      <w:tr w:rsidR="00DE7ACC" w:rsidRPr="00DE7ACC" w14:paraId="1BE0BB0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C6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AF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A442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prodaje roba i pružanja usluga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93D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1C93A2F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AD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A2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E404C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prodaje roba i pružanja usluga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62E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46CCC0D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3D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30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DCDAE" w14:textId="0B8B4FEB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prodaje karata, vodi</w:t>
            </w:r>
            <w:r w:rsidR="00FF3B24">
              <w:rPr>
                <w:rFonts w:ascii="Calibri" w:hAnsi="Calibri" w:cs="Calibri"/>
                <w:color w:val="000000"/>
                <w:sz w:val="18"/>
                <w:szCs w:val="18"/>
              </w:rPr>
              <w:t>č</w:t>
            </w: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a i knjiga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2C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409C0AB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23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F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110A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 od prefakturiranja selektivnog odvajanja i odvoza otpada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43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35.000</w:t>
            </w:r>
          </w:p>
        </w:tc>
      </w:tr>
      <w:tr w:rsidR="00DE7ACC" w:rsidRPr="00DE7ACC" w14:paraId="42B13D0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4F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0E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8533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 od edukativnih programa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E1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5F72E5C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B8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4F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81F2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59F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9.645.600</w:t>
            </w:r>
          </w:p>
        </w:tc>
      </w:tr>
      <w:tr w:rsidR="00DE7ACC" w:rsidRPr="00DE7ACC" w14:paraId="383E3F8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66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BF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6D17E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949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9.645.600</w:t>
            </w:r>
          </w:p>
        </w:tc>
      </w:tr>
      <w:tr w:rsidR="00DE7ACC" w:rsidRPr="00DE7ACC" w14:paraId="3C85D0F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22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07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B43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ulaznica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48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9.400.000</w:t>
            </w:r>
          </w:p>
        </w:tc>
      </w:tr>
      <w:tr w:rsidR="00DE7ACC" w:rsidRPr="00DE7ACC" w14:paraId="6B0C250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99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B5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119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koncesijskih i ostalih odobrenja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B4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175.600</w:t>
            </w:r>
          </w:p>
        </w:tc>
      </w:tr>
      <w:tr w:rsidR="00DE7ACC" w:rsidRPr="00DE7ACC" w14:paraId="17A064F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1BE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93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439C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 od naplate kazni na zaštićenom području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82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03DCE1E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90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BC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E034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iz ostalih izvora - dozvole za snimanje, fotografiranje i dr.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A5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04EDBA2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87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A7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810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41D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3C6048D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ED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2C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CE3D9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785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3AB646E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04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B0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3413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1B8D1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Kamate na oročena sredstva i sredstva po viđenju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6D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0F3477A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FE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22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DC4E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donacija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67A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606.612</w:t>
            </w:r>
          </w:p>
        </w:tc>
      </w:tr>
      <w:tr w:rsidR="00DE7ACC" w:rsidRPr="00DE7ACC" w14:paraId="5B3F198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8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7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DF3F6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donacija iz proračuna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71F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606.612</w:t>
            </w:r>
          </w:p>
        </w:tc>
      </w:tr>
      <w:tr w:rsidR="00DE7ACC" w:rsidRPr="00DE7ACC" w14:paraId="5C193DC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E7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2C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3513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347E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donacija iz državnog proračuna za EU projekte - ORKA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1F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398.062</w:t>
            </w:r>
          </w:p>
        </w:tc>
      </w:tr>
      <w:tr w:rsidR="00DE7ACC" w:rsidRPr="00DE7ACC" w14:paraId="40D6BCC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C49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2DB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3513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0F921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donacija apliciranih ili projekta koji su u planu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3D4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208.550</w:t>
            </w:r>
          </w:p>
        </w:tc>
      </w:tr>
      <w:tr w:rsidR="00DE7ACC" w:rsidRPr="00DE7ACC" w14:paraId="786C55B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67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63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8FD6F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 prihodi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0AA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66FF68E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B8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91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70593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 od naknade štete i refundacija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0AB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3D8476F3" w14:textId="77777777" w:rsidTr="00DE7ACC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5D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P1.11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28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3611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81AA5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Prihodi od naknade šteta temeljem osiguranja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33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7750D14F" w14:textId="77777777" w:rsidTr="00DE7ACC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40F5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OZNAKA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C2B0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KONTO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EBA9D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0B370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2022</w:t>
            </w:r>
          </w:p>
        </w:tc>
      </w:tr>
      <w:tr w:rsidR="00DE7ACC" w:rsidRPr="00DE7ACC" w14:paraId="3B3E1B15" w14:textId="77777777" w:rsidTr="00DE7ACC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ACD3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EB6A0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15112A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UKUPNO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44AA17" w14:textId="4CFB4778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14.</w:t>
            </w:r>
            <w:r w:rsidR="00BA6D9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="00287DAF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5.118</w:t>
            </w:r>
          </w:p>
        </w:tc>
      </w:tr>
      <w:tr w:rsidR="00DE7ACC" w:rsidRPr="00DE7ACC" w14:paraId="44ECC534" w14:textId="77777777" w:rsidTr="00DE7AC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8A1CF9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2A5C153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3BF67574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OČUVANJE PRIRODNIH VRIJEDNOSTI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904B6FB" w14:textId="4C50E4DA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  <w:r w:rsidR="00E505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34.543</w:t>
            </w:r>
          </w:p>
        </w:tc>
      </w:tr>
      <w:tr w:rsidR="00DE7ACC" w:rsidRPr="00DE7ACC" w14:paraId="20020F2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A5625D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5F6B405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44651AE1" w14:textId="01F7C4C2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Stanje biljnih i g</w:t>
            </w:r>
            <w:r w:rsidR="00FF3B24">
              <w:rPr>
                <w:rFonts w:ascii="Calibri" w:hAnsi="Calibri" w:cs="Calibri"/>
                <w:b/>
                <w:bCs/>
                <w:sz w:val="18"/>
                <w:szCs w:val="18"/>
              </w:rPr>
              <w:t>lji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vnih vrsta, te istraživanje svih zaštićenih područja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C4F54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216.000</w:t>
            </w:r>
          </w:p>
        </w:tc>
      </w:tr>
      <w:tr w:rsidR="00DE7ACC" w:rsidRPr="00DE7ACC" w14:paraId="3D04FB7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F0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6A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280F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5A2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216.000</w:t>
            </w:r>
          </w:p>
        </w:tc>
      </w:tr>
      <w:tr w:rsidR="00DE7ACC" w:rsidRPr="00DE7ACC" w14:paraId="21FAAD1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D0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17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E970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161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216.000</w:t>
            </w:r>
          </w:p>
        </w:tc>
      </w:tr>
      <w:tr w:rsidR="00DE7ACC" w:rsidRPr="00DE7ACC" w14:paraId="6FCE4E7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E610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D536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5C560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Monitoring teških metala u tlu i vegetaciji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D2B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110.000</w:t>
            </w:r>
          </w:p>
        </w:tc>
      </w:tr>
      <w:tr w:rsidR="00DE7ACC" w:rsidRPr="00DE7ACC" w14:paraId="043BD936" w14:textId="77777777" w:rsidTr="00DE7AC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5E33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B35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A3FD3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Monitoring vaskularne flore značajnog krajobraza Donji Kamenjak i medulinski arhipelag i monitoring odabranih vrsta vaskularne flore značajnog krajobraza Gornji Kamenjak (razdoblje 2021.-2025.)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4E4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3FDE1C3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89C0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7515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9A19F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Kartiranje vaskularne flore u park šumi Soline kod Vinkurana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313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72225EE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E182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F27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F14E6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Monitoring gljiva i istraživanje njihove raznolikosti eDNA metabarkodiranjem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7D5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39.000</w:t>
            </w:r>
          </w:p>
        </w:tc>
      </w:tr>
      <w:tr w:rsidR="00DE7ACC" w:rsidRPr="00DE7ACC" w14:paraId="31067D45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EA34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A7D7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CDBB5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Revizija karte staništa značajnog krajobraza Donji Kamenjak i medulinski arhipelag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8AB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12.000</w:t>
            </w:r>
          </w:p>
        </w:tc>
      </w:tr>
      <w:tr w:rsidR="00DE7ACC" w:rsidRPr="00DE7ACC" w14:paraId="4BBA720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100994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F062BF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5AD25CE7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Stanje populacija životinjskih skupina, mjere i parametri njihovog očuvanja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42FB95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447.410</w:t>
            </w:r>
          </w:p>
        </w:tc>
      </w:tr>
      <w:tr w:rsidR="00DE7ACC" w:rsidRPr="00DE7ACC" w14:paraId="75F9974E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36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ED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ED56C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63D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447.410</w:t>
            </w:r>
          </w:p>
        </w:tc>
      </w:tr>
      <w:tr w:rsidR="00DE7ACC" w:rsidRPr="00DE7ACC" w14:paraId="5EFA9FF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7D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54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67953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624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447.410</w:t>
            </w:r>
          </w:p>
        </w:tc>
      </w:tr>
      <w:tr w:rsidR="00DE7ACC" w:rsidRPr="00DE7ACC" w14:paraId="334B562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8589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B951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34CF9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Monitoring zimujućih populacija ptica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07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19.216</w:t>
            </w:r>
          </w:p>
        </w:tc>
      </w:tr>
      <w:tr w:rsidR="00DE7ACC" w:rsidRPr="00DE7ACC" w14:paraId="7A7C857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4B66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5D1D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0629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prstenovačkog kampa Kamenjak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F95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29.000</w:t>
            </w:r>
          </w:p>
        </w:tc>
      </w:tr>
      <w:tr w:rsidR="00DE7ACC" w:rsidRPr="00DE7ACC" w14:paraId="5075C96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8F40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5B92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E0C5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Izgradnja kućice i promatračnice  za prstenovače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F1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150.000</w:t>
            </w:r>
          </w:p>
        </w:tc>
      </w:tr>
      <w:tr w:rsidR="00DE7ACC" w:rsidRPr="00DE7ACC" w14:paraId="0422408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BBD87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C56F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07C93" w14:textId="0DA88518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Inventarizacija gnjezdećih populacija ptica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42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29.694</w:t>
            </w:r>
          </w:p>
        </w:tc>
      </w:tr>
      <w:tr w:rsidR="00DE7ACC" w:rsidRPr="00DE7ACC" w14:paraId="742A1FA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2072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A59E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71BB3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Praćenje stanja kolonije šišmiša na Gomili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1B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DE7ACC" w:rsidRPr="00DE7ACC" w14:paraId="3551915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C5C2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6FC2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578A2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Inventarizacija lovnih staništa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55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DE7ACC" w:rsidRPr="00DE7ACC" w14:paraId="63B939AE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1850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9A4AB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240FF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Inventarizacija i provedba sustavnog praćenja vrsta noćnih leptira na području značajnog krajobraza Gornji Kamenjak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F0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83.000</w:t>
            </w:r>
          </w:p>
        </w:tc>
      </w:tr>
      <w:tr w:rsidR="00DE7ACC" w:rsidRPr="00DE7ACC" w14:paraId="1ECA241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6ACC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EABE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58872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Redovito praćenje vretenaca na upravljanim područjima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AD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32.000</w:t>
            </w:r>
          </w:p>
        </w:tc>
      </w:tr>
      <w:tr w:rsidR="00DE7ACC" w:rsidRPr="00DE7ACC" w14:paraId="03096529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6E6A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BC19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F1379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Pratiti stanje populacija vodozemaca na premanturskoj lokvi i lokvama na Gornjem Kamenjaku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3B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32.000</w:t>
            </w:r>
          </w:p>
        </w:tc>
      </w:tr>
      <w:tr w:rsidR="00DE7ACC" w:rsidRPr="00DE7ACC" w14:paraId="1DAAD418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A90C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A2.14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1666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195A5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Istraživanje lumbrifaune Gornjeg Kamenjaka i izrada predikcijske karte rasprostranjenja lumbrifaune Donjeg Kamenjaka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EE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17.500</w:t>
            </w:r>
          </w:p>
        </w:tc>
      </w:tr>
      <w:tr w:rsidR="00DE7ACC" w:rsidRPr="00DE7ACC" w14:paraId="4FBCE28C" w14:textId="77777777" w:rsidTr="00DE7AC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3D975DD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2F7884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1D34B63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Očuvanje postojeće površine i povoljno stanje stanišnih tipova - 62AO istočno submediteranski suhi tavnjaci, te revitaliziran stanišni tip 6220 Eumediteranski travnjaci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3FE18F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984.333</w:t>
            </w:r>
          </w:p>
        </w:tc>
      </w:tr>
      <w:tr w:rsidR="00DE7ACC" w:rsidRPr="00DE7ACC" w14:paraId="4B9C4BC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62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97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EF6E2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5FB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984.333</w:t>
            </w:r>
          </w:p>
        </w:tc>
      </w:tr>
      <w:tr w:rsidR="00DE7ACC" w:rsidRPr="00DE7ACC" w14:paraId="4001DB9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96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61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8FDD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963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984.333</w:t>
            </w:r>
          </w:p>
        </w:tc>
      </w:tr>
      <w:tr w:rsidR="00DE7ACC" w:rsidRPr="00DE7ACC" w14:paraId="63DE49DB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34C5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4567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B0D3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Uklanjanje alepskog bora (</w:t>
            </w:r>
            <w:r w:rsidRPr="00DE7ACC">
              <w:rPr>
                <w:rFonts w:ascii="Calibri" w:hAnsi="Calibri" w:cs="Calibri"/>
                <w:i/>
                <w:iCs/>
                <w:sz w:val="18"/>
                <w:szCs w:val="18"/>
              </w:rPr>
              <w:t>Pinus halepensis</w:t>
            </w:r>
            <w:r w:rsidRPr="00DE7ACC">
              <w:rPr>
                <w:rFonts w:ascii="Calibri" w:hAnsi="Calibri" w:cs="Calibri"/>
                <w:sz w:val="18"/>
                <w:szCs w:val="18"/>
              </w:rPr>
              <w:t>) i ostale drvenaste vegetacije  na suhim mediteranskim travnjacima  i bušicima u svrhu kontrole sukcesije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54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150.000</w:t>
            </w:r>
          </w:p>
        </w:tc>
      </w:tr>
      <w:tr w:rsidR="00DE7ACC" w:rsidRPr="00DE7ACC" w14:paraId="62A51AD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453B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B6DD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0AD76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Zamjena kamenih blokova oko travnjaka drvenom ogradom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D1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100.000</w:t>
            </w:r>
          </w:p>
        </w:tc>
      </w:tr>
      <w:tr w:rsidR="00DE7ACC" w:rsidRPr="00DE7ACC" w14:paraId="2E9D4711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3A43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094D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B16D6" w14:textId="067A3246" w:rsidR="00B3681A" w:rsidRPr="00DE7ACC" w:rsidRDefault="00DE7ACC" w:rsidP="000B7BD9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Osiguravanje dovoljnog broja grla stoke i osiguravanje adekvatne infrastrukture za njihov smještaj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6A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300.000</w:t>
            </w:r>
          </w:p>
        </w:tc>
      </w:tr>
      <w:tr w:rsidR="00DE7ACC" w:rsidRPr="00DE7ACC" w14:paraId="15451FD3" w14:textId="77777777" w:rsidTr="002541D7">
        <w:trPr>
          <w:trHeight w:val="23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C32D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6350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24A47" w14:textId="18278D1F" w:rsid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Provoditi redovitu njegu i skrb o stoki</w:t>
            </w:r>
          </w:p>
          <w:p w14:paraId="485CEA64" w14:textId="786ABB27" w:rsidR="000B7BD9" w:rsidRPr="00DE7ACC" w:rsidRDefault="000B7BD9" w:rsidP="00DE7A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58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360.000</w:t>
            </w:r>
          </w:p>
        </w:tc>
      </w:tr>
      <w:tr w:rsidR="00DE7ACC" w:rsidRPr="00DE7ACC" w14:paraId="3FE3CF0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28B7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D155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8A4E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sigurnosnog prosjeka za propisano paljenje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831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DE7ACC" w:rsidRPr="00DE7ACC" w14:paraId="68B5B47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A89A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E948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57508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Praćenje stanja vegetacije na lokaciji Češljevica-Jugo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A4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9.333</w:t>
            </w:r>
          </w:p>
        </w:tc>
      </w:tr>
      <w:tr w:rsidR="00DE7ACC" w:rsidRPr="00DE7ACC" w14:paraId="547F69B1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8EE9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58A3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35F41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Mehaničko uklanjanje preostale drvenaste vegetacije na lokaciji Češljevica-Jugo nakon primjene metode propisanog paljenja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83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0E9358F1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37068D3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164F9C9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69CF5654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Očuvanje stanišnog tipa 3170 povremene mediteranske lokve i utvrđivanje optimalnog stanja (unutar 5 g. uspostavljeno novo vodeno stanište)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2FCB34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55.000</w:t>
            </w:r>
          </w:p>
        </w:tc>
      </w:tr>
      <w:tr w:rsidR="00DE7ACC" w:rsidRPr="00DE7ACC" w14:paraId="23A0FA9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13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97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C290D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D23A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55.000</w:t>
            </w:r>
          </w:p>
        </w:tc>
      </w:tr>
      <w:tr w:rsidR="00DE7ACC" w:rsidRPr="00DE7ACC" w14:paraId="7FB6255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F6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B9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0D612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6AA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55.000</w:t>
            </w:r>
          </w:p>
        </w:tc>
      </w:tr>
      <w:tr w:rsidR="00DE7ACC" w:rsidRPr="00DE7ACC" w14:paraId="182BC48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6A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A4.3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2D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80713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i montaža kamere za praćenje lokvi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340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27F3DBB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74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5F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4CAD9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Uspostava nove lokve na lokaciji Školjić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AC1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50.000</w:t>
            </w:r>
          </w:p>
        </w:tc>
      </w:tr>
      <w:tr w:rsidR="00DE7ACC" w:rsidRPr="00DE7ACC" w14:paraId="55492E9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51410FF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80F3733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AC574A6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Revitalizacija i odražavanje povoljnog stanja površina pod kamenjarskim pašnjacima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18C4F8" w14:textId="77372D66" w:rsidR="00DE7ACC" w:rsidRPr="00DE7ACC" w:rsidRDefault="00287DAF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DE7ACC"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15.000</w:t>
            </w:r>
          </w:p>
        </w:tc>
      </w:tr>
      <w:tr w:rsidR="00DE7ACC" w:rsidRPr="00DE7ACC" w14:paraId="70BB95F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DA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63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7E1EC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F8B1" w14:textId="0DED101D" w:rsidR="00DE7ACC" w:rsidRPr="00DE7ACC" w:rsidRDefault="00287DAF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DE7ACC"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4298A31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B4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5A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650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0A97" w14:textId="77777777" w:rsidR="00287DAF" w:rsidRDefault="00287DAF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  <w:p w14:paraId="5B46B4F3" w14:textId="157719ED" w:rsidR="00DE7ACC" w:rsidRPr="00DE7ACC" w:rsidRDefault="00287DAF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DE7ACC"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6C55D1B3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5C13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lastRenderedPageBreak/>
              <w:t>A5.1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2FBC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0F6C1" w14:textId="3AB22773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Izrada smjernica za upravljanjem ne</w:t>
            </w:r>
            <w:r w:rsidR="00FF3B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E7ACC">
              <w:rPr>
                <w:rFonts w:ascii="Calibri" w:hAnsi="Calibri" w:cs="Calibri"/>
                <w:sz w:val="18"/>
                <w:szCs w:val="18"/>
              </w:rPr>
              <w:t>šumskim staništima značajnog krajobraza Gornji Kamenjak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034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1A4ACE04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AAA2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D6F4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2047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Uklanjanje drvenaste vegetacije s područja značajnog krajobraza Gornji Kamenjak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A8F0" w14:textId="2D9B830B" w:rsidR="00DE7ACC" w:rsidRPr="00DE7ACC" w:rsidRDefault="000B7BD9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DE7ACC"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00.000</w:t>
            </w:r>
          </w:p>
        </w:tc>
      </w:tr>
      <w:tr w:rsidR="00DE7ACC" w:rsidRPr="00DE7ACC" w14:paraId="6314791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2CE263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99D507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2323E2EF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Održano i praćeno stanje ostalih staništa Natura 2000 u odnosu na ciljeve očuvanja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C5A33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110.000</w:t>
            </w:r>
          </w:p>
        </w:tc>
      </w:tr>
      <w:tr w:rsidR="00DE7ACC" w:rsidRPr="00DE7ACC" w14:paraId="071897F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6FD1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9287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30CE9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4E1D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110.000</w:t>
            </w:r>
          </w:p>
        </w:tc>
      </w:tr>
      <w:tr w:rsidR="00DE7ACC" w:rsidRPr="00DE7ACC" w14:paraId="578F126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A81A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C898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40FA7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41D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110.000</w:t>
            </w:r>
          </w:p>
        </w:tc>
      </w:tr>
      <w:tr w:rsidR="00DE7ACC" w:rsidRPr="00DE7ACC" w14:paraId="01DEABA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279C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57D4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EB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Praćenje stanja stanišnog tipa - 8310 Špilje i jame zatvorene za 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0E6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7490D661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B7AF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A6.3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8F4A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25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Uklanjanje alepskog bora unutar stanišnog tipa - 5210 Mediteranske makije u kojima dominiraju borovice </w:t>
            </w:r>
            <w:r w:rsidRPr="00DE7AC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Juniperus </w:t>
            </w: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spp.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0AD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35412BC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37D3B0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264D6144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19947B2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Istraženi morski Natura 2000 lokaliteti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6030E8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151.800</w:t>
            </w:r>
          </w:p>
        </w:tc>
      </w:tr>
      <w:tr w:rsidR="00DE7ACC" w:rsidRPr="00DE7ACC" w14:paraId="6A98B0D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55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ED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E78E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048F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151.800</w:t>
            </w:r>
          </w:p>
        </w:tc>
      </w:tr>
      <w:tr w:rsidR="00DE7ACC" w:rsidRPr="00DE7ACC" w14:paraId="47ED486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8E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C7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6F905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F0B0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151.800</w:t>
            </w:r>
          </w:p>
        </w:tc>
      </w:tr>
      <w:tr w:rsidR="00DE7ACC" w:rsidRPr="00DE7ACC" w14:paraId="6054B904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2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A7.1.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3C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A4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 xml:space="preserve">Postavljanje plutajuće barijere na istočnom dijelu uvale Debeljak kao zapreku ulasku plovilima u svrhu sprječavanja sidrenja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BF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6.400</w:t>
            </w:r>
          </w:p>
        </w:tc>
      </w:tr>
      <w:tr w:rsidR="00DE7ACC" w:rsidRPr="00DE7ACC" w14:paraId="341E608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AC7B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A7.2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B80B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5EF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Ispitivanje kakvoće mora za kupanje na 3 mjerne postaje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620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9.000</w:t>
            </w:r>
          </w:p>
        </w:tc>
      </w:tr>
      <w:tr w:rsidR="00DE7ACC" w:rsidRPr="00DE7ACC" w14:paraId="76B7B47E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A583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7E84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757" w14:textId="77777777" w:rsidR="00DE7ACC" w:rsidRPr="00DE7ACC" w:rsidRDefault="00DE7ACC" w:rsidP="00DE7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7ACC">
              <w:rPr>
                <w:rFonts w:ascii="Calibri" w:hAnsi="Calibri" w:cs="Calibri"/>
                <w:color w:val="000000"/>
                <w:sz w:val="20"/>
                <w:szCs w:val="20"/>
              </w:rPr>
              <w:t>Praćenje invazivnih vrsta u moru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00E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66AC01C8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4302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8DF2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1FA" w14:textId="77777777" w:rsidR="00DE7ACC" w:rsidRPr="00DE7ACC" w:rsidRDefault="00DE7ACC" w:rsidP="00DE7A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Postavljanje kolektora za prikupljanje ličinki</w:t>
            </w: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plemenite periske na Natura 2000 lokalitetima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C9F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16.400</w:t>
            </w:r>
          </w:p>
        </w:tc>
      </w:tr>
      <w:tr w:rsidR="00DE7ACC" w:rsidRPr="00DE7ACC" w14:paraId="72EF48B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D50B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D538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83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Uklanjanje otpada s obale i iz podmorja u neposrednom priobalju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0AC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693A119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6495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A7.6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8379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369" w14:textId="54EA91B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Postavljanje informativne table o zabrani ribolova u </w:t>
            </w:r>
            <w:r w:rsidR="00FF3B24">
              <w:rPr>
                <w:rFonts w:ascii="Calibri" w:hAnsi="Calibri" w:cs="Calibri"/>
                <w:sz w:val="18"/>
                <w:szCs w:val="18"/>
              </w:rPr>
              <w:t>P</w:t>
            </w:r>
            <w:r w:rsidRPr="00DE7ACC">
              <w:rPr>
                <w:rFonts w:ascii="Calibri" w:hAnsi="Calibri" w:cs="Calibri"/>
                <w:sz w:val="18"/>
                <w:szCs w:val="18"/>
              </w:rPr>
              <w:t>omerskom zaljevu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07A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60FA33B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3C2ED2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811F78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45276D4" w14:textId="21310B62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Nadzor i praćenje stanja invazivnih i a</w:t>
            </w:r>
            <w:r w:rsidR="00FF3B24">
              <w:rPr>
                <w:rFonts w:ascii="Calibri" w:hAnsi="Calibri" w:cs="Calibri"/>
                <w:b/>
                <w:bCs/>
                <w:sz w:val="18"/>
                <w:szCs w:val="18"/>
              </w:rPr>
              <w:t>uto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htonih biljnih vrsta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A542A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35.000</w:t>
            </w:r>
          </w:p>
        </w:tc>
      </w:tr>
      <w:tr w:rsidR="00DE7ACC" w:rsidRPr="00DE7ACC" w14:paraId="49805B8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EC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65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DACD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2D51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</w:t>
            </w:r>
          </w:p>
        </w:tc>
      </w:tr>
      <w:tr w:rsidR="00DE7ACC" w:rsidRPr="00DE7ACC" w14:paraId="5AB40D6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75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09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DF91F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FC0B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</w:t>
            </w:r>
          </w:p>
        </w:tc>
      </w:tr>
      <w:tr w:rsidR="00DE7ACC" w:rsidRPr="00DE7ACC" w14:paraId="60938F2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33FB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F859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53B09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Aktivno praćenje i uklanjanje stranih invazivnih vrsta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BD2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2FFE94BE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7D36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55F5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79FC3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Uklanjanje pajasena na testnoj plohi injektiranjem biorazgradivog herbicida male karence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F22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634080EE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CF6F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A650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3F9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Sudjelovanje na pilot projektu suzbijanja tigrastog komarca unošenjem sterilnih mužjaka u populaciju na području mjesta Premantura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DF8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75834B6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3C9F158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A.10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3E09F1E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91E93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idućih 10 godina istražena, vrednovana i očuvana geološka baština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AB87BD" w14:textId="77777777" w:rsidR="00DE7ACC" w:rsidRPr="008F4914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49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77DF9B5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198C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74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A709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E67F" w14:textId="77777777" w:rsidR="00DE7ACC" w:rsidRPr="008F4914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49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5335893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7F0C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8A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D48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74BF" w14:textId="77777777" w:rsidR="00DE7ACC" w:rsidRPr="008F4914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49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5A3953AE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E0E4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A10.1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09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798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Postavljanje fizičke zapreke nalazištu na lokalitetu Grakalovac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618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5661D85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44C19B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6847E91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33F853C6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ZAŠTITA I OČUVANJE KULTURNE BAŠTINE I TRADICIJSKIH VRIJEDNOSTI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8B2974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240.000</w:t>
            </w:r>
          </w:p>
        </w:tc>
      </w:tr>
      <w:tr w:rsidR="00DE7ACC" w:rsidRPr="00DE7ACC" w14:paraId="472E039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02B5EDE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18759942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E2EFDA"/>
            <w:vAlign w:val="center"/>
            <w:hideMark/>
          </w:tcPr>
          <w:p w14:paraId="72852BA1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Očuvana kulturna baština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79E7A83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1D37FD5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4B4D03E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649AE63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FBD0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30829918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0BA66D1E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07FFDC3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7DAFCE0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7DD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220A994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6A6BD8A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0AB4E03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B1.1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580A0F9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518DB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Obnova suhozida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center"/>
            <w:hideMark/>
          </w:tcPr>
          <w:p w14:paraId="7F974CD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5D9A65F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66364F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6E246F6E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6D3AECC" w14:textId="3B67A9C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Osiguranje odgovarajuće protupožarne zaštite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01E587E1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200.000</w:t>
            </w:r>
          </w:p>
        </w:tc>
      </w:tr>
      <w:tr w:rsidR="00DE7ACC" w:rsidRPr="00DE7ACC" w14:paraId="5A63417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9B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DC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FEF9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5FF6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200.000</w:t>
            </w:r>
          </w:p>
        </w:tc>
      </w:tr>
      <w:tr w:rsidR="00DE7ACC" w:rsidRPr="00DE7ACC" w14:paraId="5DBD1DFF" w14:textId="77777777" w:rsidTr="00DE7ACC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86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0E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02A4D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C1C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200.000</w:t>
            </w:r>
          </w:p>
        </w:tc>
      </w:tr>
      <w:tr w:rsidR="00DE7ACC" w:rsidRPr="00DE7ACC" w14:paraId="6C83332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4966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B2.1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AD44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F2A25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postojećih protupožarnih putova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2A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DE7ACC" w:rsidRPr="00DE7ACC" w14:paraId="76EC2D2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EEBC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B2.2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85EE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D9871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materijala za protupožarnu zaštitu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4B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150.000</w:t>
            </w:r>
          </w:p>
        </w:tc>
      </w:tr>
      <w:tr w:rsidR="00DE7ACC" w:rsidRPr="00DE7ACC" w14:paraId="0E9074A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C0D0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B2.3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B93E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1F7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Donošenje godišnjih pravilnika shodno zakonskoj regulativi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D2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DE7ACC" w:rsidRPr="00DE7ACC" w14:paraId="06DB16D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6D7786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233272BD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61689167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ODRŽIVO KORIŠTENJE PRIRODNIH RESURSA I PODRŠKA LOKALNOJ ZAJEDNICI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39F06F8" w14:textId="023FAFEB" w:rsidR="00DE7ACC" w:rsidRPr="00DE7ACC" w:rsidRDefault="00287DAF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503</w:t>
            </w:r>
            <w:r w:rsidR="00DE7ACC"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</w:t>
            </w:r>
          </w:p>
        </w:tc>
      </w:tr>
      <w:tr w:rsidR="00DE7ACC" w:rsidRPr="00DE7ACC" w14:paraId="6DCC172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06DE5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8B781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98B83DD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Obnova i održavanje poljoprivrednih površina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4EB03F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170.000</w:t>
            </w:r>
          </w:p>
        </w:tc>
      </w:tr>
      <w:tr w:rsidR="00DE7ACC" w:rsidRPr="00DE7ACC" w14:paraId="508916D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0A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0E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3C0C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E42B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170.000</w:t>
            </w:r>
          </w:p>
        </w:tc>
      </w:tr>
      <w:tr w:rsidR="00DE7ACC" w:rsidRPr="00DE7ACC" w14:paraId="71ACAF01" w14:textId="77777777" w:rsidTr="00DE7ACC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26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D1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90197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B899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170.000</w:t>
            </w:r>
          </w:p>
        </w:tc>
      </w:tr>
      <w:tr w:rsidR="00DE7ACC" w:rsidRPr="00DE7ACC" w14:paraId="0055D8F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90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A7E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3A2A1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Provođenje programa očuvanja autohtonog istarskog goveda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BA6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7325D10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8A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D49B1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E6BFD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nove hranilice za stado autohtonog istarskog goveda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B05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3EA2556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C2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11A8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15C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Obnova tora za stado autohtonog istarskog goveda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9EF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7187FA3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10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53AE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291" w14:textId="12E90DFD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Istraživanje morfoloških kara</w:t>
            </w:r>
            <w:r w:rsidR="00FF3B24">
              <w:rPr>
                <w:rFonts w:ascii="Calibri" w:hAnsi="Calibri" w:cs="Calibri"/>
                <w:sz w:val="18"/>
                <w:szCs w:val="18"/>
              </w:rPr>
              <w:t>k</w:t>
            </w:r>
            <w:r w:rsidRPr="00DE7ACC">
              <w:rPr>
                <w:rFonts w:ascii="Calibri" w:hAnsi="Calibri" w:cs="Calibri"/>
                <w:sz w:val="18"/>
                <w:szCs w:val="18"/>
              </w:rPr>
              <w:t>teristika premanturske kapule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1C9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35.000</w:t>
            </w:r>
          </w:p>
        </w:tc>
      </w:tr>
      <w:tr w:rsidR="00DE7ACC" w:rsidRPr="00DE7ACC" w14:paraId="4AB75D2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96B60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D2A854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4905A4E" w14:textId="1FCDF163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Unap</w:t>
            </w:r>
            <w:r w:rsidR="00FF3B24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eđenje suradnje s korisnicima područja i lokalnim stanovništvom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E56098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73.000</w:t>
            </w:r>
          </w:p>
        </w:tc>
      </w:tr>
      <w:tr w:rsidR="00DE7ACC" w:rsidRPr="00DE7ACC" w14:paraId="386D177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C1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30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967EC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7AF0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73.000</w:t>
            </w:r>
          </w:p>
        </w:tc>
      </w:tr>
      <w:tr w:rsidR="00DE7ACC" w:rsidRPr="00DE7ACC" w14:paraId="485C46E5" w14:textId="77777777" w:rsidTr="00DE7ACC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92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53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2382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2997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73.000</w:t>
            </w:r>
          </w:p>
        </w:tc>
      </w:tr>
      <w:tr w:rsidR="00DE7ACC" w:rsidRPr="00DE7ACC" w14:paraId="51EAC2C3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C2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52FD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6F6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Formiranje okruglog stola s lokalnim stanovništvom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5E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DE7ACC" w:rsidRPr="00DE7ACC" w14:paraId="19A86BD0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D8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75F7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44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Organizacija Dana Kamenjaka uz čišćenje obale značajnog krajobraza Donji Kamenjak i medulinski arhipelag u suradnji s lokalnim stanovništvom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5D3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45.000</w:t>
            </w:r>
          </w:p>
        </w:tc>
      </w:tr>
      <w:tr w:rsidR="00DE7ACC" w:rsidRPr="00DE7ACC" w14:paraId="0766B703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1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67DF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035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Sufinanciranje popularno-znanstvenih predavanja za lokalnu zajednicu u organizaciji "Udruge u kulturi Fenoliga"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C9F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</w:tr>
      <w:tr w:rsidR="00DE7ACC" w:rsidRPr="00DE7ACC" w14:paraId="671F0A37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8791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EF84A4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8C02DCB" w14:textId="76271F85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Sprječavanje negativnog utjecaja odlaganja otpada posjetitelja na području značajnog krajobraza Donji Kamenjak i medulinski arhi</w:t>
            </w:r>
            <w:r w:rsidR="00FF3B24">
              <w:rPr>
                <w:rFonts w:ascii="Calibri" w:hAnsi="Calibri" w:cs="Calibri"/>
                <w:b/>
                <w:bCs/>
                <w:sz w:val="18"/>
                <w:szCs w:val="18"/>
              </w:rPr>
              <w:t>pe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lag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A990A6" w14:textId="27A518A3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287DAF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0.000</w:t>
            </w:r>
          </w:p>
        </w:tc>
      </w:tr>
      <w:tr w:rsidR="00DE7ACC" w:rsidRPr="00DE7ACC" w14:paraId="331AA80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EF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ED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A687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Materijalne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515A" w14:textId="5B71A0EA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287D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DE7ACC" w:rsidRPr="00DE7ACC" w14:paraId="3A3FAC2C" w14:textId="77777777" w:rsidTr="00DE7ACC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3FE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6A9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A1ADD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5020" w14:textId="709EC9DA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287D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DE7ACC" w:rsidRPr="00DE7ACC" w14:paraId="0FF3EFC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7F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097D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EE5C8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Organiziranje prikupljanja otpada na najposjećenijim lokacijama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041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200.000</w:t>
            </w:r>
          </w:p>
        </w:tc>
      </w:tr>
      <w:tr w:rsidR="00DE7ACC" w:rsidRPr="00DE7ACC" w14:paraId="0CCD90E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DB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206B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D56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vrećica za prikupljanje otpada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8CD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65BB339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F4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C3.3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32D8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73F61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eko pepeljara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5F2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506A53A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59B7E7F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F4A2DEA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5BD065A3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UPRAVLJANJE POSJEĆIVANJEM, INTERPRETACIJA I EDUKACIJA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4D81353" w14:textId="3C5A4E45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</w:t>
            </w:r>
            <w:r w:rsidR="004429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7.875</w:t>
            </w:r>
          </w:p>
        </w:tc>
      </w:tr>
      <w:tr w:rsidR="00DE7ACC" w:rsidRPr="00DE7ACC" w14:paraId="073CD9D7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19361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C0DAE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EE5AE72" w14:textId="5ED1232C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Unap</w:t>
            </w:r>
            <w:r w:rsidR="00552335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jeđenje sustava posjećenosti područja, uređenje cestovne infrastrukture, parkirališnih prostora, pješa</w:t>
            </w:r>
            <w:r w:rsidR="00552335">
              <w:rPr>
                <w:rFonts w:ascii="Calibri" w:hAnsi="Calibri" w:cs="Calibri"/>
                <w:b/>
                <w:bCs/>
                <w:sz w:val="18"/>
                <w:szCs w:val="18"/>
              </w:rPr>
              <w:t>č</w:t>
            </w: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kih i biciklističkih staza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6203E8" w14:textId="670515BB" w:rsidR="00DE7ACC" w:rsidRPr="00DE7ACC" w:rsidRDefault="00442944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1056</w:t>
            </w:r>
            <w:r w:rsidR="00DE7ACC"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.250</w:t>
            </w:r>
          </w:p>
        </w:tc>
      </w:tr>
      <w:tr w:rsidR="00DE7ACC" w:rsidRPr="00DE7ACC" w14:paraId="3A014E3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8A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3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1EA73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3104" w14:textId="2727B71B" w:rsidR="00DE7ACC" w:rsidRPr="00DE7ACC" w:rsidRDefault="00442944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1056</w:t>
            </w:r>
            <w:r w:rsidR="00DE7ACC"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.250</w:t>
            </w:r>
          </w:p>
        </w:tc>
      </w:tr>
      <w:tr w:rsidR="00DE7ACC" w:rsidRPr="00DE7ACC" w14:paraId="54022B09" w14:textId="77777777" w:rsidTr="00DE7ACC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6D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66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15AC7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7391" w14:textId="36640B9A" w:rsidR="00DE7ACC" w:rsidRPr="00DE7ACC" w:rsidRDefault="00442944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1056</w:t>
            </w:r>
            <w:r w:rsidR="00DE7ACC"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.250</w:t>
            </w:r>
          </w:p>
        </w:tc>
      </w:tr>
      <w:tr w:rsidR="00DE7ACC" w:rsidRPr="00DE7ACC" w14:paraId="7891598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C4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C4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5722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Godišnja sanacija makadamskih putova na Gornjem i Donjem Kamenjaku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9176" w14:textId="2D2E8790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</w:t>
            </w:r>
            <w:r w:rsidR="00442944">
              <w:rPr>
                <w:rFonts w:ascii="Calibri" w:hAnsi="Calibri" w:cs="Calibri"/>
                <w:sz w:val="18"/>
                <w:szCs w:val="18"/>
              </w:rPr>
              <w:t>9</w:t>
            </w:r>
            <w:r w:rsidRPr="00DE7ACC">
              <w:rPr>
                <w:rFonts w:ascii="Calibri" w:hAnsi="Calibri" w:cs="Calibri"/>
                <w:sz w:val="18"/>
                <w:szCs w:val="18"/>
              </w:rPr>
              <w:t>0.000</w:t>
            </w:r>
          </w:p>
        </w:tc>
      </w:tr>
      <w:tr w:rsidR="00DE7ACC" w:rsidRPr="00DE7ACC" w14:paraId="3C66185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4A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0A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AE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 Priprema projektne dokumentacije za obnovu prometnice Donjeg Kamenjaka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B6C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166.250</w:t>
            </w:r>
          </w:p>
        </w:tc>
      </w:tr>
      <w:tr w:rsidR="00DE7ACC" w:rsidRPr="00DE7ACC" w14:paraId="25CDB13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B3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BE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69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Izvedba prometnice postavljanjem ekološki prihvatljivog cestovnog zastora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242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1FDCCEE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69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4F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9E8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parkirnih površina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6300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1D5EC8C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91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F8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0BB" w14:textId="23C9380A" w:rsidR="00FB2E67" w:rsidRPr="00DE7ACC" w:rsidRDefault="00DE7ACC" w:rsidP="00FB2E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Započeti s uspostavom sidrišta u uvali Portić i uvali Polje</w:t>
            </w:r>
          </w:p>
          <w:p w14:paraId="60CC0CFC" w14:textId="1D434432" w:rsidR="00BA209D" w:rsidRPr="00DE7ACC" w:rsidRDefault="00BA209D" w:rsidP="00DE7A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176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400.000</w:t>
            </w:r>
          </w:p>
        </w:tc>
      </w:tr>
      <w:tr w:rsidR="00DE7ACC" w:rsidRPr="00DE7ACC" w14:paraId="5005D0D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0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3D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2187D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biciklističkih staza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572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100.000</w:t>
            </w:r>
          </w:p>
        </w:tc>
      </w:tr>
      <w:tr w:rsidR="00DE7ACC" w:rsidRPr="00DE7ACC" w14:paraId="4F33A7E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DB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D1.7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89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92CA9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Obilježavanje nove MTB staze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F8E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1626AB7C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BC6D8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C1D6FD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5617BAE" w14:textId="498C9E25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Održavati i unaprijediti postojeću posjetiteljsku infrastrukturu i staviti u funkciju napuštenu vojnu infrastrukturu u svrhu edukacije i posjećivanja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D29EE5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1.576.000</w:t>
            </w:r>
          </w:p>
        </w:tc>
      </w:tr>
      <w:tr w:rsidR="00DE7ACC" w:rsidRPr="00DE7ACC" w14:paraId="22045B6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3E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79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EE855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E77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1.576.000</w:t>
            </w:r>
          </w:p>
        </w:tc>
      </w:tr>
      <w:tr w:rsidR="00DE7ACC" w:rsidRPr="00DE7ACC" w14:paraId="70AD1A4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88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CE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B9916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D967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1.576.000</w:t>
            </w:r>
          </w:p>
        </w:tc>
      </w:tr>
      <w:tr w:rsidR="00DE7ACC" w:rsidRPr="00DE7ACC" w14:paraId="28D5E645" w14:textId="77777777" w:rsidTr="00FB2E67">
        <w:trPr>
          <w:trHeight w:val="64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28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C9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8DA" w14:textId="1EA280C2" w:rsid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Revitalizacija postojećeg sustava posjetiteljskih, informativnih i signalizacijskih tabli</w:t>
            </w:r>
          </w:p>
          <w:p w14:paraId="22CEA804" w14:textId="5AD453DF" w:rsidR="00BA209D" w:rsidRPr="00DE7ACC" w:rsidRDefault="00BA209D" w:rsidP="00DE7A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3E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700.000</w:t>
            </w:r>
          </w:p>
        </w:tc>
      </w:tr>
      <w:tr w:rsidR="00DE7ACC" w:rsidRPr="00DE7ACC" w14:paraId="148D60FE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C0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C8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C96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Revitalizacija postojeće posjetiteljske infrastrukture u park-šumi Brdo Soline kod Vinkurana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431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2537C44F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F4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62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D30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Postavljanje novog info-prodajnog punkta ispred upravne zgrade u Premanturi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22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4BFA5CE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F5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CB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4C5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izletišta na Donjem i Gornjem Kamenjaku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44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90.000</w:t>
            </w:r>
          </w:p>
        </w:tc>
      </w:tr>
      <w:tr w:rsidR="00DE7ACC" w:rsidRPr="00DE7ACC" w14:paraId="3219BF68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83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F1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708" w14:textId="21E8A2EC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Revitalizacija postojećeg sustava posjetiteljskih, informativnih i signalizacijskih tabli na području Gornjeg Kamenjaka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F2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39D43F01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7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23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492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Izrada projektne dokumentacije za adaptaciju zapuštene vojne infrastrukture (dvije bojne bitnice) u posjetiteljsku infrastrukturu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34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52.000</w:t>
            </w:r>
          </w:p>
        </w:tc>
      </w:tr>
      <w:tr w:rsidR="00DE7ACC" w:rsidRPr="00DE7ACC" w14:paraId="4CBCA340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0C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36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399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Uspostava posjetiteljskog centra u bojnim bitnicama na području Donjeg Kamenjaka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9C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300.000</w:t>
            </w:r>
          </w:p>
        </w:tc>
      </w:tr>
      <w:tr w:rsidR="00DE7ACC" w:rsidRPr="00DE7ACC" w14:paraId="6059EACA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B3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24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CE4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Uređenje vidikovaca na Gornjem i Donjem Kamenjaku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8E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70.000</w:t>
            </w:r>
          </w:p>
        </w:tc>
      </w:tr>
      <w:tr w:rsidR="00DE7ACC" w:rsidRPr="00DE7ACC" w14:paraId="444951D1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C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6A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767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Obnova svih dotrajalih edukativnih tabela na Donjem i Gornjem Kamenjaku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DE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4D7ADB8D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9C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B8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7F1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Zamjena dotrajalih rubnika na stazi za slijepe i slabovidne osobe (Osjetilno-didaktička šetnica Gradina)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57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9.000</w:t>
            </w:r>
          </w:p>
        </w:tc>
      </w:tr>
      <w:tr w:rsidR="00DE7ACC" w:rsidRPr="00DE7ACC" w14:paraId="2E8A6A4D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62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D3.11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03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145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Održavanje posjetiteljske infrastrukture u park šumi Kašteja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32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4551EA0B" w14:textId="77777777" w:rsidTr="00DE7AC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1CD8E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BAC47A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81067FD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Unaprijediti postojeće i razvijati nove edukativne programe i interpretativne sadržaje za različite dobne skupine, nastavak provođenja manifestacija (sportskih, kulturnih i dr.)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7255CA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264.425</w:t>
            </w:r>
          </w:p>
        </w:tc>
      </w:tr>
      <w:tr w:rsidR="00DE7ACC" w:rsidRPr="00DE7ACC" w14:paraId="1A37135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2A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EF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208C5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6E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264.425</w:t>
            </w:r>
          </w:p>
        </w:tc>
      </w:tr>
      <w:tr w:rsidR="00DE7ACC" w:rsidRPr="00DE7ACC" w14:paraId="7A04405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04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F3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8F05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BF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264.425</w:t>
            </w:r>
          </w:p>
        </w:tc>
      </w:tr>
      <w:tr w:rsidR="00DE7ACC" w:rsidRPr="00DE7ACC" w14:paraId="4DEBB45D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67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lastRenderedPageBreak/>
              <w:t>D4.2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45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A3B00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 suradnji s obrazovnim institucijama provoditi programe škole u prirodi na zaštićenim prirodnim područjima u općini Medulin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75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6FB5B205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2D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BB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373D9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Provođenje cjelogodišnjeg programa "Mladi čuvari prirode" s djecom iz lokalne zajednice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DF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31CD957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77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7F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B6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Provođenje edukativnih programa za 5 vrtićkih skupina Javne ustanove "Dječji vrtić Medulin"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8B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DE7ACC" w:rsidRPr="00DE7ACC" w14:paraId="3D76CEC0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C2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06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397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Provođenje radionica s nižim razredima OŠ dr. Mate Demarin na temu bioraznolikosti i zaštite prirode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D15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</w:tr>
      <w:tr w:rsidR="00DE7ACC" w:rsidRPr="00DE7ACC" w14:paraId="43C0AF14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802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14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E03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Obilježavanje Dana biološke raznolikosti i Dana zaštite prirode u RH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08AC25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150.000</w:t>
            </w:r>
          </w:p>
        </w:tc>
      </w:tr>
      <w:tr w:rsidR="00DE7ACC" w:rsidRPr="00DE7ACC" w14:paraId="27AA495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F7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3A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A27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Obilježavanje Međunarodne noći šišmiša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7C894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5EF4174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0C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DD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62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Organiziranje Noći kukaca na Kamenjaku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E5EE4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1BFFA9D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83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F8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BE2EF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Obilježavanje Dana planete Zemlje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3DAC1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5A612A2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C3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06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E5275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Obilježavanje Dana vlažnih staništa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7E251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3B0DCDA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69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5A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C4FBF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Obilježavanje Svjetskog dana oceana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C48B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1807F783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6B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FA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BC078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Organiziranje izložbe fotografija tematski vezanu za prirodne vrijednosti područja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B3A68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ACC" w:rsidRPr="00DE7ACC" w14:paraId="18ECF374" w14:textId="77777777" w:rsidTr="00DE7ACC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31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D0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772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 xml:space="preserve">Sudjelovanje na projektu „Medulin Riviera Fishermen Tales“ u sklopu FLAG natječaja za mjeru 1.1.1. "Razvoj i unapređenje objekata i drugih javnih prostora te sadržaja povezanih s ribarskom baštinom"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77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63.425</w:t>
            </w:r>
          </w:p>
        </w:tc>
      </w:tr>
      <w:tr w:rsidR="00DE7ACC" w:rsidRPr="00DE7ACC" w14:paraId="0903D9CC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2B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D4.14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BE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A68FA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Promocija korištenja zaštićenih područja kroz poticanje biciklizma kao alternativnog načina kretanja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E2F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DE7ACC" w:rsidRPr="00DE7ACC" w14:paraId="7EBDFBE4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C71AF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621D85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7133C2D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F8616B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635.000</w:t>
            </w:r>
          </w:p>
        </w:tc>
      </w:tr>
      <w:tr w:rsidR="00DE7ACC" w:rsidRPr="00DE7ACC" w14:paraId="676C0B3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89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90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E493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9E8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635.000</w:t>
            </w:r>
          </w:p>
        </w:tc>
      </w:tr>
      <w:tr w:rsidR="00DE7ACC" w:rsidRPr="00DE7ACC" w14:paraId="0CE7DD8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73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01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3286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54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635.000</w:t>
            </w:r>
          </w:p>
        </w:tc>
      </w:tr>
      <w:tr w:rsidR="00DE7ACC" w:rsidRPr="00DE7ACC" w14:paraId="17C03698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50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57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96A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Komuniciranje s javnosti putem radijskih emisija i ostalih medija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72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400633AB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FC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E8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0F5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Izrada i tiskanje promotivnih materijala u cilju edukacije,</w:t>
            </w:r>
            <w:r w:rsidRPr="00DE7ACC">
              <w:rPr>
                <w:rFonts w:ascii="Calibri" w:hAnsi="Calibri" w:cs="Calibri"/>
                <w:sz w:val="20"/>
                <w:szCs w:val="20"/>
              </w:rPr>
              <w:br/>
              <w:t xml:space="preserve">promocije i prezentacije zaštićenih područja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58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589BED63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90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11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838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Uspostava prodaje suvenira u svrhu promocije zaštićenih područja u suradnji s lokalnim proizvođačima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64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3878DDD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1A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B3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B4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Prevođenje materijala na engleski, njemački i talijanski jezik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66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50.000</w:t>
            </w:r>
          </w:p>
        </w:tc>
      </w:tr>
      <w:tr w:rsidR="00DE7ACC" w:rsidRPr="00DE7ACC" w14:paraId="72B7A926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E4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08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49D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Tisak knjige o flori Kamenjaka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A6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100.000</w:t>
            </w:r>
          </w:p>
        </w:tc>
      </w:tr>
      <w:tr w:rsidR="00DE7ACC" w:rsidRPr="00DE7ACC" w14:paraId="03B1FCB4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80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7A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1C9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Tisak brošure o ljekovitom bilju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B5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50.000</w:t>
            </w:r>
          </w:p>
        </w:tc>
      </w:tr>
      <w:tr w:rsidR="00DE7ACC" w:rsidRPr="00DE7ACC" w14:paraId="62A7D51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9E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C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E3A6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Tisak brošure o noćnim leptirima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AC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DE7ACC" w:rsidRPr="00DE7ACC" w14:paraId="0D6517BC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B3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81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E8B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Izrada i tisak brošure o pticama Kamenjaka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93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35.000</w:t>
            </w:r>
          </w:p>
        </w:tc>
      </w:tr>
      <w:tr w:rsidR="00DE7ACC" w:rsidRPr="00DE7ACC" w14:paraId="244CF084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5F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7E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77B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Održavanje posjetiteljskog centra "Kuća prirode"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43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DE7ACC" w:rsidRPr="00DE7ACC" w14:paraId="786AD2C6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CB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A7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462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Izrada mobilne aplikacije - Kamenjak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83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70.000</w:t>
            </w:r>
          </w:p>
        </w:tc>
      </w:tr>
      <w:tr w:rsidR="00DE7ACC" w:rsidRPr="00DE7ACC" w14:paraId="64C13DA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34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D5.13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8B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18AFF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Izraditi zidni kalendar 2023.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10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10.000</w:t>
            </w:r>
          </w:p>
        </w:tc>
      </w:tr>
      <w:tr w:rsidR="00DE7ACC" w:rsidRPr="00DE7ACC" w14:paraId="1E47312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67C56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0DCD8C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89363BA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Unapređenje sustava ulazno-izlaznih punktova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65B7C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331.200</w:t>
            </w:r>
          </w:p>
        </w:tc>
      </w:tr>
      <w:tr w:rsidR="00DE7ACC" w:rsidRPr="00DE7ACC" w14:paraId="269521A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D9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98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0595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F0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331.200</w:t>
            </w:r>
          </w:p>
        </w:tc>
      </w:tr>
      <w:tr w:rsidR="00DE7ACC" w:rsidRPr="00DE7ACC" w14:paraId="181245A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F7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6A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B168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38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331.200</w:t>
            </w:r>
          </w:p>
        </w:tc>
      </w:tr>
      <w:tr w:rsidR="00DE7ACC" w:rsidRPr="00DE7ACC" w14:paraId="485C62DD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5C4F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240A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E7E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Izrada prometnog rješenja zaustavnog traka - rampa Rupine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5D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41.200</w:t>
            </w:r>
          </w:p>
        </w:tc>
      </w:tr>
      <w:tr w:rsidR="00DE7ACC" w:rsidRPr="00DE7ACC" w14:paraId="089CBCE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9987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BFC4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BB10B4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Povezivanje intranetom lokacije videonadzora po području i snimanje istih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79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0F601B6E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8C77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D6.3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8BAE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233B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Uređenje i održavanja parkinga Glavica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AE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200.000</w:t>
            </w:r>
          </w:p>
        </w:tc>
      </w:tr>
      <w:tr w:rsidR="00DE7ACC" w:rsidRPr="00DE7ACC" w14:paraId="03B7D89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9134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D6.4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4FC6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006B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i podrška sustava web naplate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C3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DE7ACC" w:rsidRPr="00DE7ACC" w14:paraId="4929DDD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FCD49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73DC54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BD83C95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Promocija prirodnih vrijednosti u Arheološkom parku Vižula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991790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7685F44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B2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15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01954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A6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1F8716B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7B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57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CE06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Naknade troškova radnicima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1D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1D3944B2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E1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D7.1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61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2E6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Cjelogodišnje održavanje antičkog vrta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15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00C1206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390D22D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47FDE167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71BD03B5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RAZVOJ KAPACITETA JAVNE USTANOVE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7B44280B" w14:textId="39775C7A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</w:t>
            </w:r>
            <w:r w:rsidR="00F240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6425DCF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0C05441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41113DE8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4D80CAAE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Podizanje nivoa znanja i vještina zaposlenika kroz individualni i organizacijski ustroj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60EC4BD4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646609D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DC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62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AE67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311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4AFDED9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0C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5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C19C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Naknade ostalim osobama izvan radnog odnosa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42C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695B8366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15CC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20A3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202C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Stručno osposobljavanje i usavršavanje djelatnika i /ili članova Upravnog vijeća, suradnja s drugim javnim ustanovama u zemlji i inozemstvu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20E4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DE7ACC" w:rsidRPr="00DE7ACC" w14:paraId="5148587B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76CCE1A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2CFAB331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28B936B2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Osigurati redovito održavanje i nabava potrebne infrastrukture, opreme, kao i izrada i nadopuna akata potrebnih za normalno odvijanje radnih procesa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74009C" w14:textId="28353E9D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C2D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655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</w:t>
            </w:r>
          </w:p>
        </w:tc>
      </w:tr>
      <w:tr w:rsidR="00DE7ACC" w:rsidRPr="00DE7ACC" w14:paraId="5004DED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18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8F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0944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C3F" w14:textId="5D97EDCF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C2D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655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</w:t>
            </w:r>
          </w:p>
        </w:tc>
      </w:tr>
      <w:tr w:rsidR="00DE7ACC" w:rsidRPr="00DE7ACC" w14:paraId="65D0B60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CD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86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827F1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CCE" w14:textId="6DF56002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C2D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655</w:t>
            </w: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</w:t>
            </w:r>
          </w:p>
        </w:tc>
      </w:tr>
      <w:tr w:rsidR="00DE7ACC" w:rsidRPr="00DE7ACC" w14:paraId="3608F97B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03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3B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5C8EA2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Izrada Plana upravljanja zaštićenim područjima i područjima ekološke mreže u općini Medulin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F9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6E14BEC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FE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A8B3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6B8597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Izrada idejnog projekta Monte Kope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5C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579A0EC0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8F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F8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82C" w14:textId="4F72FAB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Implementacija Nove uredbe o uredskom poslovanju – digitalna transformacija</w:t>
            </w:r>
            <w:r w:rsidR="001C2D57">
              <w:rPr>
                <w:rFonts w:ascii="Calibri" w:hAnsi="Calibri" w:cs="Calibri"/>
                <w:sz w:val="18"/>
                <w:szCs w:val="18"/>
              </w:rPr>
              <w:t>, implementacija novih certifikata</w:t>
            </w:r>
            <w:r w:rsidR="0075431F">
              <w:rPr>
                <w:rFonts w:ascii="Calibri" w:hAnsi="Calibri" w:cs="Calibri"/>
                <w:sz w:val="18"/>
                <w:szCs w:val="18"/>
              </w:rPr>
              <w:t>, metrika djelatnika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C07" w14:textId="098F9C5C" w:rsidR="00DE7ACC" w:rsidRPr="00DE7ACC" w:rsidRDefault="001C2D57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DE7ACC" w:rsidRPr="00DE7ACC">
              <w:rPr>
                <w:rFonts w:ascii="Calibri" w:hAnsi="Calibri" w:cs="Calibri"/>
                <w:sz w:val="18"/>
                <w:szCs w:val="18"/>
              </w:rPr>
              <w:t>0.000</w:t>
            </w:r>
          </w:p>
        </w:tc>
      </w:tr>
      <w:tr w:rsidR="00DE7ACC" w:rsidRPr="00DE7ACC" w14:paraId="5041483E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D2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67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265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Opremanje djelatnika - službena odora, radna i zaštitna odjeća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40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4FAE275A" w14:textId="77777777" w:rsidTr="00DE7AC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B5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39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52C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Održavanje i po potrebi nabava opreme nužne za provođenje aktivnosti (uključujući i informatičku opremu; software i hardware)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9B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80.000</w:t>
            </w:r>
          </w:p>
        </w:tc>
      </w:tr>
      <w:tr w:rsidR="00DE7ACC" w:rsidRPr="00DE7ACC" w14:paraId="650674D3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88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EB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2E0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Održavanje radnih strojeva, alata i opreme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F98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53082285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91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E0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40A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 xml:space="preserve">Održavanje objekata koje koristi Javna ustanova Kamenjak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78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350.000</w:t>
            </w:r>
          </w:p>
        </w:tc>
      </w:tr>
      <w:tr w:rsidR="00DE7ACC" w:rsidRPr="00DE7ACC" w14:paraId="544D15B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3E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B8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E72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Obnova upravne zgrade Javne ustanove Kamenjak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64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650.000</w:t>
            </w:r>
          </w:p>
        </w:tc>
      </w:tr>
      <w:tr w:rsidR="00DE7ACC" w:rsidRPr="00DE7ACC" w14:paraId="77D7BBC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51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A2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C5E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Opremanje ureda djelatnika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DD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5DD318EA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17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FE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CF1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Osiguranje kemijskih toaleta na Donjem i Gornjem Kamenjaku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7D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130.000</w:t>
            </w:r>
          </w:p>
        </w:tc>
      </w:tr>
      <w:tr w:rsidR="00DE7ACC" w:rsidRPr="00DE7ACC" w14:paraId="76826539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73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D5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084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Osiguranje video nadzora područja novoobnovljenih lokvi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8F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DE7ACC" w:rsidRPr="00DE7ACC" w14:paraId="2E86925A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A7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99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B08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Postavljanje nadzornih kamera na lokacijama odlaganja otpada, parkirnih zona, na ulaznim rampama i području Gornjeg Kamenjaka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3B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7D74720C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13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3D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BE5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 xml:space="preserve">Izrada bušotine za potrebe stoke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CA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29F2C9E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F6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4C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2FB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Održavanje sustava naplate i nabava repromaterijala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E1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70.000</w:t>
            </w:r>
          </w:p>
        </w:tc>
      </w:tr>
      <w:tr w:rsidR="00DE7ACC" w:rsidRPr="00DE7ACC" w14:paraId="0BB34BD0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6D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8D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F35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Nabava agregata snage do 20 kw za napajanje sustava rampi i naplate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E35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1D8F17B8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4E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7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E11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Obnovljena meteorološka postaja na Donjem Kamenjaku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92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0C3ACC53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3B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45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CC3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Nabava nadzorne rampe na lokaciji Lokva i Polje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8C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70A3191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CD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E6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C0B" w14:textId="77777777" w:rsidR="00DE7ACC" w:rsidRPr="00DE7ACC" w:rsidRDefault="00DE7ACC" w:rsidP="00DE7ACC">
            <w:pPr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solarnih panela za povećanje napajanja kamera i zaštite područja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56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11AE325F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9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A4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6D2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 xml:space="preserve">Nabava vozila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0E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71584D03" w14:textId="77777777" w:rsidTr="00DE7AC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6B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E2.23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64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A55" w14:textId="77777777" w:rsidR="00DE7ACC" w:rsidRPr="00DE7ACC" w:rsidRDefault="00DE7ACC" w:rsidP="00DE7ACC">
            <w:pPr>
              <w:rPr>
                <w:rFonts w:ascii="Calibri" w:hAnsi="Calibri" w:cs="Calibri"/>
                <w:sz w:val="20"/>
                <w:szCs w:val="20"/>
              </w:rPr>
            </w:pPr>
            <w:r w:rsidRPr="00DE7ACC">
              <w:rPr>
                <w:rFonts w:ascii="Calibri" w:hAnsi="Calibri" w:cs="Calibri"/>
                <w:sz w:val="20"/>
                <w:szCs w:val="20"/>
              </w:rPr>
              <w:t>Nabava drona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C9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OSA</w:t>
            </w:r>
          </w:p>
        </w:tc>
      </w:tr>
      <w:tr w:rsidR="00DE7ACC" w:rsidRPr="00DE7ACC" w14:paraId="321CB8C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638F505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0C0A1B4F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99" w:fill="A9D08E"/>
            <w:vAlign w:val="center"/>
            <w:hideMark/>
          </w:tcPr>
          <w:p w14:paraId="7AC66948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REDOVNO POSLOVANJE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9D08E"/>
            <w:vAlign w:val="center"/>
            <w:hideMark/>
          </w:tcPr>
          <w:p w14:paraId="28C1E937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6.244.700</w:t>
            </w:r>
          </w:p>
        </w:tc>
      </w:tr>
      <w:tr w:rsidR="00DE7ACC" w:rsidRPr="00DE7ACC" w14:paraId="3FCADE7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2E95CF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2EFDA"/>
            <w:vAlign w:val="center"/>
            <w:hideMark/>
          </w:tcPr>
          <w:p w14:paraId="1D9F81AA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E2EFDA"/>
            <w:vAlign w:val="center"/>
            <w:hideMark/>
          </w:tcPr>
          <w:p w14:paraId="0B3E10C2" w14:textId="77777777" w:rsidR="00DE7ACC" w:rsidRPr="00DE7ACC" w:rsidRDefault="00DE7ACC" w:rsidP="00DE7A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Redovno poslovanje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2EFDA"/>
            <w:vAlign w:val="center"/>
            <w:hideMark/>
          </w:tcPr>
          <w:p w14:paraId="67158637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6.244.700</w:t>
            </w:r>
          </w:p>
        </w:tc>
      </w:tr>
      <w:tr w:rsidR="00DE7ACC" w:rsidRPr="00DE7ACC" w14:paraId="27834CA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06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EC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3B6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radnike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58B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3.880.000</w:t>
            </w:r>
          </w:p>
        </w:tc>
      </w:tr>
      <w:tr w:rsidR="00DE7ACC" w:rsidRPr="00DE7ACC" w14:paraId="628890E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C9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15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FB10F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447E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3.150.000</w:t>
            </w:r>
          </w:p>
        </w:tc>
      </w:tr>
      <w:tr w:rsidR="00DE7ACC" w:rsidRPr="00DE7ACC" w14:paraId="1955772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25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F7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959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Bruto plaće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70E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3.150.000</w:t>
            </w:r>
          </w:p>
        </w:tc>
      </w:tr>
      <w:tr w:rsidR="00DE7ACC" w:rsidRPr="00DE7ACC" w14:paraId="4CDAEF9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62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22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F135D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rashodi za radnike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A52A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250.000</w:t>
            </w:r>
          </w:p>
        </w:tc>
      </w:tr>
      <w:tr w:rsidR="00DE7ACC" w:rsidRPr="00DE7ACC" w14:paraId="691B2FFA" w14:textId="77777777" w:rsidTr="00DE7AC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13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FB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29DE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Ostali rashodi za zaposlene(božićnica, regres, dar djetetu, nagrade,prehrana i dr.)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FC9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250.000</w:t>
            </w:r>
          </w:p>
        </w:tc>
      </w:tr>
      <w:tr w:rsidR="00DE7ACC" w:rsidRPr="00DE7ACC" w14:paraId="1761E16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5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26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0CCC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F055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480.000</w:t>
            </w:r>
          </w:p>
        </w:tc>
      </w:tr>
      <w:tr w:rsidR="00DE7ACC" w:rsidRPr="00DE7ACC" w14:paraId="4EB5EF6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48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C4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4131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CF4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27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480.000</w:t>
            </w:r>
          </w:p>
        </w:tc>
      </w:tr>
      <w:tr w:rsidR="00DE7ACC" w:rsidRPr="00DE7ACC" w14:paraId="6FE206F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A1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B4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B3B18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B91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1.819.500</w:t>
            </w:r>
          </w:p>
        </w:tc>
      </w:tr>
      <w:tr w:rsidR="00DE7ACC" w:rsidRPr="00DE7ACC" w14:paraId="6E9E830E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1E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B4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28FCC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troškova radnicima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BC5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79.500</w:t>
            </w:r>
          </w:p>
        </w:tc>
      </w:tr>
      <w:tr w:rsidR="00DE7ACC" w:rsidRPr="00DE7ACC" w14:paraId="1EB7E6A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CA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A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4197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Putni troškovi-dnevnice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1C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</w:tr>
      <w:tr w:rsidR="00DE7ACC" w:rsidRPr="00DE7ACC" w14:paraId="733A88A8" w14:textId="77777777" w:rsidTr="00DE7ACC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F8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9A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139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Putni troškovi-prijevoz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15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3.500</w:t>
            </w:r>
          </w:p>
        </w:tc>
      </w:tr>
      <w:tr w:rsidR="00DE7ACC" w:rsidRPr="00DE7ACC" w14:paraId="5AF08F6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BC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C8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A4207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Putni troškovi-noćenje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AB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3.500</w:t>
            </w:r>
          </w:p>
        </w:tc>
      </w:tr>
      <w:tr w:rsidR="00DE7ACC" w:rsidRPr="00DE7ACC" w14:paraId="5FC0070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8B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97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A05A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Putni troškovi-tunelarine,cestarine i dr.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8E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3.500</w:t>
            </w:r>
          </w:p>
        </w:tc>
      </w:tr>
      <w:tr w:rsidR="00DE7ACC" w:rsidRPr="00DE7ACC" w14:paraId="2A32783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BB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13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4652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Naknade za prijevoz na posao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2E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DE7ACC" w:rsidRPr="00DE7ACC" w14:paraId="78318F4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47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C2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FA8B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Interna obuka djelatnika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0A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77D904A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78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CD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C452E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članovima u predstavničkim, izvršnim tijelima, povjerenstvima i sl.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DB8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75.000</w:t>
            </w:r>
          </w:p>
        </w:tc>
      </w:tr>
      <w:tr w:rsidR="00DE7ACC" w:rsidRPr="00DE7ACC" w14:paraId="39D28888" w14:textId="77777777" w:rsidTr="00DE7AC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99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12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21D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Naknade članovima upravnog vijeća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CB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73.000</w:t>
            </w:r>
          </w:p>
        </w:tc>
      </w:tr>
      <w:tr w:rsidR="00DE7ACC" w:rsidRPr="00DE7ACC" w14:paraId="2B6588E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A8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D0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55BB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Naknada troškova službenih putovanja - UV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78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</w:tr>
      <w:tr w:rsidR="00DE7ACC" w:rsidRPr="00DE7ACC" w14:paraId="6BC1C05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44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86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A8844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volonterima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92E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15.000</w:t>
            </w:r>
          </w:p>
        </w:tc>
      </w:tr>
      <w:tr w:rsidR="00DE7ACC" w:rsidRPr="00DE7ACC" w14:paraId="1180CCD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6A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6F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8960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Naknade ostalih troškova - stručno osposobljavanje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F6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DE7ACC" w:rsidRPr="00DE7ACC" w14:paraId="227D7D3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4D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F5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3967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Naknada troškova prijevoza - volonteri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D5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DE7ACC" w:rsidRPr="00DE7ACC" w14:paraId="7EDA5AB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F20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07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35827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Naknade ostalim osobama izvan radnog odnosa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D4F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415.000</w:t>
            </w:r>
          </w:p>
        </w:tc>
      </w:tr>
      <w:tr w:rsidR="00DE7ACC" w:rsidRPr="00DE7ACC" w14:paraId="121D997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5A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6A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CC7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Naknade po ugovoru o djelu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AA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DE7ACC" w:rsidRPr="00DE7ACC" w14:paraId="08C44B6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D8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1B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96CBA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Naknade po ugovoru student ,učenički servis,provedba projekta 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4D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400.000</w:t>
            </w:r>
          </w:p>
        </w:tc>
      </w:tr>
      <w:tr w:rsidR="00DE7ACC" w:rsidRPr="00DE7ACC" w14:paraId="6F35D74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77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1D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BFBF2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0C3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825.500</w:t>
            </w:r>
          </w:p>
        </w:tc>
      </w:tr>
      <w:tr w:rsidR="00DE7ACC" w:rsidRPr="00DE7ACC" w14:paraId="7CDC2A3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E3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98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23ED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Poštanske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79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DE7ACC" w:rsidRPr="00DE7ACC" w14:paraId="68156AE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2E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53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EECC1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Telekomunikacijske usluge i internet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DCA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411DA87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42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56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7F34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prijevoza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F1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</w:tr>
      <w:tr w:rsidR="00DE7ACC" w:rsidRPr="00DE7ACC" w14:paraId="649143E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49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F5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80A2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tekućeg i investicijskog održavanja - vozila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93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</w:tr>
      <w:tr w:rsidR="00DE7ACC" w:rsidRPr="00DE7ACC" w14:paraId="7ECA17EE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FE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DE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8739E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4A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70.000</w:t>
            </w:r>
          </w:p>
        </w:tc>
      </w:tr>
      <w:tr w:rsidR="00DE7ACC" w:rsidRPr="00DE7ACC" w14:paraId="6171478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70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5A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7D8A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marketinga i grafičke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06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</w:tr>
      <w:tr w:rsidR="00DE7ACC" w:rsidRPr="00DE7ACC" w14:paraId="355047F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4A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7B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86259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objave oglasa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9C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15.500</w:t>
            </w:r>
          </w:p>
        </w:tc>
      </w:tr>
      <w:tr w:rsidR="00DE7ACC" w:rsidRPr="00DE7ACC" w14:paraId="352F24B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F5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20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9D2C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Komunalne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33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DE7ACC" w:rsidRPr="00DE7ACC" w14:paraId="7CB83F3A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8D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745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4400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Nabava vode za piće i ostalih napitaka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68B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22.000</w:t>
            </w:r>
          </w:p>
        </w:tc>
      </w:tr>
      <w:tr w:rsidR="00DE7ACC" w:rsidRPr="00DE7ACC" w14:paraId="7BA21304" w14:textId="77777777" w:rsidTr="00DE7AC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EC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83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7EF3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Zakupnine i najamnine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6C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</w:tr>
      <w:tr w:rsidR="00DE7ACC" w:rsidRPr="00DE7ACC" w14:paraId="79D4515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F8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0A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D646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Obavezni i preventivni pregledi djelatnika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BD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762452C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4F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66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513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 xml:space="preserve">Intelektualne usluge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10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80.000</w:t>
            </w:r>
          </w:p>
        </w:tc>
      </w:tr>
      <w:tr w:rsidR="00DE7ACC" w:rsidRPr="00DE7ACC" w14:paraId="20D6B39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05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F5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F07C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Usluge savjetovanja za EU projekte i postupke javne nabave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035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DE7ACC" w:rsidRPr="00DE7ACC" w14:paraId="04F6AE8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D8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E5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9283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Usluge odvjetnika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9D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95.000</w:t>
            </w:r>
          </w:p>
        </w:tc>
      </w:tr>
      <w:tr w:rsidR="00DE7ACC" w:rsidRPr="00DE7ACC" w14:paraId="58E78CD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C4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3C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828F4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Usluge javnih bilježnika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10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1.500</w:t>
            </w:r>
          </w:p>
        </w:tc>
      </w:tr>
      <w:tr w:rsidR="00DE7ACC" w:rsidRPr="00DE7ACC" w14:paraId="726A635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28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C2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0C61B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Usluge revizije i vještačenja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DA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4713CFC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11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D6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1496E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Usluge informatičara - tekuće i investicijsko održavanje računala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F6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80.000</w:t>
            </w:r>
          </w:p>
        </w:tc>
      </w:tr>
      <w:tr w:rsidR="00DE7ACC" w:rsidRPr="00DE7ACC" w14:paraId="05E7DEC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17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AC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98AF9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Usluge informatičara - tekuće i investicijsko održavanje e-arhive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70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4.500</w:t>
            </w:r>
          </w:p>
        </w:tc>
      </w:tr>
      <w:tr w:rsidR="00DE7ACC" w:rsidRPr="00DE7ACC" w14:paraId="346891C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6E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6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27A8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zaštitara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C6F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195.000</w:t>
            </w:r>
          </w:p>
        </w:tc>
      </w:tr>
      <w:tr w:rsidR="00DE7ACC" w:rsidRPr="00DE7ACC" w14:paraId="12BFEAB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BA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D5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CEDC5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registracije prijevoznih sredstava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1E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7.000</w:t>
            </w:r>
          </w:p>
        </w:tc>
      </w:tr>
      <w:tr w:rsidR="00DE7ACC" w:rsidRPr="00DE7ACC" w14:paraId="23A7FCF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20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3F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94281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Usluge čišćenja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06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</w:tr>
      <w:tr w:rsidR="00DE7ACC" w:rsidRPr="00DE7ACC" w14:paraId="786B0FC7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1A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56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E6219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5F6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20E3E69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51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72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F4A88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2AD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324.000</w:t>
            </w:r>
          </w:p>
        </w:tc>
      </w:tr>
      <w:tr w:rsidR="00DE7ACC" w:rsidRPr="00DE7ACC" w14:paraId="4ED5BF92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31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FD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C23A9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B93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48.000</w:t>
            </w:r>
          </w:p>
        </w:tc>
      </w:tr>
      <w:tr w:rsidR="00DE7ACC" w:rsidRPr="00DE7ACC" w14:paraId="324A8D1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49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B3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C747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Materijal za tekuće i investicijsko održavanje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64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40.000</w:t>
            </w:r>
          </w:p>
        </w:tc>
      </w:tr>
      <w:tr w:rsidR="00DE7ACC" w:rsidRPr="00DE7ACC" w14:paraId="22E99E6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B2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96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DFE8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Materijal za tekuće i investicijsko održavanje - vozila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3B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8.000</w:t>
            </w:r>
          </w:p>
        </w:tc>
      </w:tr>
      <w:tr w:rsidR="00DE7ACC" w:rsidRPr="00DE7ACC" w14:paraId="610FEE1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DF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AD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0D9A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Materijal za čišćenje i održavanje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46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</w:tr>
      <w:tr w:rsidR="00DE7ACC" w:rsidRPr="00DE7ACC" w14:paraId="471AF0E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5C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AA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68A67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Stručna literatura, novine, časopisi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D6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DE7ACC" w:rsidRPr="00DE7ACC" w14:paraId="235C917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C9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9A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3D5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Gorivo za službeno plovilo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D57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DE7ACC" w:rsidRPr="00DE7ACC" w14:paraId="00793C3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1A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3B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AE0D5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Gorivo za službeno vozilo - osobni automobil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8E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39.000</w:t>
            </w:r>
          </w:p>
        </w:tc>
      </w:tr>
      <w:tr w:rsidR="00DE7ACC" w:rsidRPr="00DE7ACC" w14:paraId="0C28096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7E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42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F2026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Gorivo za službeno vozilo - teretno vozilo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9D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</w:tr>
      <w:tr w:rsidR="00DE7ACC" w:rsidRPr="00DE7ACC" w14:paraId="54C18A6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07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D9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019B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Gorivo za radne strojeve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4C4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</w:tr>
      <w:tr w:rsidR="00DE7ACC" w:rsidRPr="00DE7ACC" w14:paraId="1286290E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9B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9E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72C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Električna energija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18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60.000</w:t>
            </w:r>
          </w:p>
        </w:tc>
      </w:tr>
      <w:tr w:rsidR="00DE7ACC" w:rsidRPr="00DE7ACC" w14:paraId="6236121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C8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46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2F9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Sitan inventar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C6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80.000</w:t>
            </w:r>
          </w:p>
        </w:tc>
      </w:tr>
      <w:tr w:rsidR="00DE7ACC" w:rsidRPr="00DE7ACC" w14:paraId="2B07132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DA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6E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A5A8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nespomenuti materijalni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734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85.500</w:t>
            </w:r>
          </w:p>
        </w:tc>
      </w:tr>
      <w:tr w:rsidR="00DE7ACC" w:rsidRPr="00DE7ACC" w14:paraId="6F7568A1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942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71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4291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D4A8C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858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50.000</w:t>
            </w:r>
          </w:p>
        </w:tc>
      </w:tr>
      <w:tr w:rsidR="00DE7ACC" w:rsidRPr="00DE7ACC" w14:paraId="228BF57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F5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04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4292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BF84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Reprezentacija i pokloni za poslovne partnere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B97F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</w:tr>
      <w:tr w:rsidR="00DE7ACC" w:rsidRPr="00DE7ACC" w14:paraId="43D6D30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04C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40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4294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F3F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Kotizacije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89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DE7ACC" w:rsidRPr="00DE7ACC" w14:paraId="0672ACB8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21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3E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4295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FD7BA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Pristojbe ( upravne, administrativne, sudske, javnobilj. usluge, pretplate)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4D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5.500</w:t>
            </w:r>
          </w:p>
        </w:tc>
      </w:tr>
      <w:tr w:rsidR="00DE7ACC" w:rsidRPr="00DE7ACC" w14:paraId="0AD78FE4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CF3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F3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CE9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amortizacije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B9D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400.000</w:t>
            </w:r>
          </w:p>
        </w:tc>
      </w:tr>
      <w:tr w:rsidR="00DE7ACC" w:rsidRPr="00DE7ACC" w14:paraId="32C1C57C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38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6CE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45D3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9CD0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400.000</w:t>
            </w:r>
          </w:p>
        </w:tc>
      </w:tr>
      <w:tr w:rsidR="00DE7ACC" w:rsidRPr="00DE7ACC" w14:paraId="25A5C32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B8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C5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4311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D8AD9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5BE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400.000</w:t>
            </w:r>
          </w:p>
        </w:tc>
      </w:tr>
      <w:tr w:rsidR="00DE7ACC" w:rsidRPr="00DE7ACC" w14:paraId="20812E6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3D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96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32E8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AC9E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86.200</w:t>
            </w:r>
          </w:p>
        </w:tc>
      </w:tr>
      <w:tr w:rsidR="00DE7ACC" w:rsidRPr="00DE7ACC" w14:paraId="505A21F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26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1A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BD27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633E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86.200</w:t>
            </w:r>
          </w:p>
        </w:tc>
      </w:tr>
      <w:tr w:rsidR="00DE7ACC" w:rsidRPr="00DE7ACC" w14:paraId="063C95DF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51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846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4431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FE42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Naknada za platni promet, kartična provizija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191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85.000</w:t>
            </w:r>
          </w:p>
        </w:tc>
      </w:tr>
      <w:tr w:rsidR="00DE7ACC" w:rsidRPr="00DE7ACC" w14:paraId="0D70638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1E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045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4432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07020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Tečajne razlike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32ED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</w:tr>
      <w:tr w:rsidR="00DE7ACC" w:rsidRPr="00DE7ACC" w14:paraId="555B09A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2B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173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4433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320B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FC4E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</w:tr>
      <w:tr w:rsidR="00DE7ACC" w:rsidRPr="00DE7ACC" w14:paraId="0BD8E34B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39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B78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4434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6809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Trošak opomena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05D1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</w:tr>
      <w:tr w:rsidR="00DE7ACC" w:rsidRPr="00DE7ACC" w14:paraId="18450A4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68D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3F0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4C67D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7D42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30.000</w:t>
            </w:r>
          </w:p>
        </w:tc>
      </w:tr>
      <w:tr w:rsidR="00DE7ACC" w:rsidRPr="00DE7ACC" w14:paraId="50BECD23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2D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BA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9E86E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8EBD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30.000</w:t>
            </w:r>
          </w:p>
        </w:tc>
      </w:tr>
      <w:tr w:rsidR="00DE7ACC" w:rsidRPr="00DE7ACC" w14:paraId="10852239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7C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FD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4513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F84E5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Sponzorstvo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0F99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</w:tr>
      <w:tr w:rsidR="00DE7ACC" w:rsidRPr="00DE7ACC" w14:paraId="47FBF035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CA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CFD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8E37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B8AE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29.000</w:t>
            </w:r>
          </w:p>
        </w:tc>
      </w:tr>
      <w:tr w:rsidR="00DE7ACC" w:rsidRPr="00DE7ACC" w14:paraId="0EB44F8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AFB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DFA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C1B8A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E0D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5.000</w:t>
            </w:r>
          </w:p>
        </w:tc>
      </w:tr>
      <w:tr w:rsidR="00DE7ACC" w:rsidRPr="00DE7ACC" w14:paraId="07B23B6D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27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E3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4614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4CBF7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Kazne i takse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BF0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</w:tr>
      <w:tr w:rsidR="00DE7ACC" w:rsidRPr="00DE7ACC" w14:paraId="561D503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1C7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D6F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91BFB" w14:textId="77777777" w:rsidR="00DE7ACC" w:rsidRPr="00DE7ACC" w:rsidRDefault="00DE7ACC" w:rsidP="00DE7ACC">
            <w:pPr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Ostali nespomenuti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AF1" w14:textId="77777777" w:rsidR="00DE7ACC" w:rsidRPr="00DE7ACC" w:rsidRDefault="00DE7ACC" w:rsidP="00DE7ACC">
            <w:pPr>
              <w:ind w:firstLineChars="100" w:firstLine="181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ACC">
              <w:rPr>
                <w:rFonts w:ascii="Calibri" w:hAnsi="Calibri" w:cs="Calibri"/>
                <w:b/>
                <w:bCs/>
                <w:sz w:val="18"/>
                <w:szCs w:val="18"/>
              </w:rPr>
              <w:t>24.000</w:t>
            </w:r>
          </w:p>
        </w:tc>
      </w:tr>
      <w:tr w:rsidR="00DE7ACC" w:rsidRPr="00DE7ACC" w14:paraId="2FBC3D06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E74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52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4623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9266D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Porezi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95C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</w:tr>
      <w:tr w:rsidR="00DE7ACC" w:rsidRPr="00DE7ACC" w14:paraId="08609AD0" w14:textId="77777777" w:rsidTr="00DE7ACC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769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F1.61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4E1" w14:textId="77777777" w:rsidR="00DE7ACC" w:rsidRPr="00DE7ACC" w:rsidRDefault="00DE7ACC" w:rsidP="00DE7A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4624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0FE7F" w14:textId="77777777" w:rsidR="00DE7ACC" w:rsidRPr="00DE7ACC" w:rsidRDefault="00DE7ACC" w:rsidP="00DE7ACC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ACC">
              <w:rPr>
                <w:rFonts w:ascii="Calibri" w:hAnsi="Calibri" w:cs="Calibri"/>
                <w:color w:val="000000"/>
                <w:sz w:val="18"/>
                <w:szCs w:val="18"/>
              </w:rPr>
              <w:t>Ostali nespomenuti rashodi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132" w14:textId="77777777" w:rsidR="00DE7ACC" w:rsidRPr="00DE7ACC" w:rsidRDefault="00DE7ACC" w:rsidP="00DE7AC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ACC">
              <w:rPr>
                <w:rFonts w:ascii="Calibri" w:hAnsi="Calibri" w:cs="Calibri"/>
                <w:sz w:val="18"/>
                <w:szCs w:val="18"/>
              </w:rPr>
              <w:t>23.000</w:t>
            </w:r>
          </w:p>
        </w:tc>
      </w:tr>
    </w:tbl>
    <w:p w14:paraId="7CFE47B9" w14:textId="0CC2FAD1" w:rsidR="00FC5B3A" w:rsidRDefault="00FC5B3A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A423768" w14:textId="77777777" w:rsidR="00DE7ACC" w:rsidRDefault="00DE7ACC" w:rsidP="00C86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3ADFA5F" w14:textId="78F16FB4" w:rsidR="008554DC" w:rsidRDefault="008554DC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15756DB" w14:textId="6EAC032C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802933D" w14:textId="75D7667F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3840015" w14:textId="5A041FD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B463865" w14:textId="7FEE6ADB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886509C" w14:textId="53CF7704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15C884" w14:textId="33BA57A8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C18A7F" w14:textId="31EAE209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AEE3A14" w14:textId="4036DDB1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3E3B3A2" w14:textId="216F09A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BD1D6D5" w14:textId="7C2B85B0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CB4A8C0" w14:textId="29BA9250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58BC241" w14:textId="0DA8247D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68C800B" w14:textId="5718D50D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EB23042" w14:textId="44F23A54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BB48727" w14:textId="77B1A673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54B8E53" w14:textId="6E9FEC6D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83E0F8E" w14:textId="4FE77B19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E6A56FA" w14:textId="5097C069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8BD6544" w14:textId="44E2DBD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E187D6E" w14:textId="1C90B2E4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2B84B4" w14:textId="7E8EF03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CA24D83" w14:textId="09848B3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CDD4A51" w14:textId="1078EC01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A02AF65" w14:textId="240F5EAE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CAFFA65" w14:textId="0625F5F2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9590520" w14:textId="67269003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D6FB8CD" w14:textId="5211780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3365912" w14:textId="5703C7AD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7102445" w14:textId="514C558A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87A6D3D" w14:textId="0BBDC2C3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9E56139" w14:textId="3FCF8BE4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8368EE9" w14:textId="00153566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8AE38BC" w14:textId="329BC477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CCCC699" w14:textId="77777777" w:rsidR="00552335" w:rsidRDefault="00552335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8EDD94B" w14:textId="27B5CABE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42FB338" w14:textId="1C5840AC" w:rsidR="00B63B02" w:rsidRDefault="00FE6358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Tablica 3; Plan nabave dugotrajne imovine za 2022. godinu</w:t>
      </w:r>
    </w:p>
    <w:p w14:paraId="1FA69DCD" w14:textId="56008774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011"/>
        <w:gridCol w:w="1125"/>
        <w:gridCol w:w="4403"/>
        <w:gridCol w:w="1820"/>
        <w:gridCol w:w="1173"/>
      </w:tblGrid>
      <w:tr w:rsidR="00B63B02" w14:paraId="1EADE82B" w14:textId="77777777" w:rsidTr="00B63B02">
        <w:trPr>
          <w:trHeight w:val="52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A280B6" w14:textId="77777777" w:rsidR="00B63B02" w:rsidRDefault="00B63B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307360" w14:textId="77777777" w:rsidR="00B63B02" w:rsidRDefault="00B63B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C6F8A0" w14:textId="77777777" w:rsidR="00B63B02" w:rsidRDefault="00B63B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3CE84C" w14:textId="77777777" w:rsidR="00B63B02" w:rsidRDefault="00B63B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Način nabave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A85ABD" w14:textId="77777777" w:rsidR="00B63B02" w:rsidRDefault="00B63B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Planirana vrijednost</w:t>
            </w:r>
          </w:p>
        </w:tc>
      </w:tr>
      <w:tr w:rsidR="00B63B02" w14:paraId="5C981B45" w14:textId="77777777" w:rsidTr="00B63B02">
        <w:trPr>
          <w:trHeight w:val="64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0757E" w14:textId="77777777" w:rsidR="00B63B02" w:rsidRDefault="00B63B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D1 Unaprijeđenje sustava posjećenosti područja, uređenje cestovne infrastrukture, parkirališnih prostora, pješaćkih i biciklističkih staza</w:t>
            </w:r>
          </w:p>
        </w:tc>
      </w:tr>
      <w:tr w:rsidR="00B63B02" w14:paraId="0E6F7ED9" w14:textId="77777777" w:rsidTr="00B63B02">
        <w:trPr>
          <w:trHeight w:val="49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FE42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BCD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870" w14:textId="77777777" w:rsidR="00B63B02" w:rsidRDefault="00B6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Izvedba prometnice postavljanjem ekološki prihvatljivog cestovnog zastora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96AD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10FD" w14:textId="77777777" w:rsidR="00B63B02" w:rsidRDefault="00B63B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3.500.000</w:t>
            </w:r>
          </w:p>
        </w:tc>
      </w:tr>
      <w:tr w:rsidR="00B63B02" w14:paraId="5906E721" w14:textId="77777777" w:rsidTr="00B63B02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20280" w14:textId="77777777" w:rsidR="00B63B02" w:rsidRDefault="00B63B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D6 Unapređenje sustava ulazno-izlaznih punktova</w:t>
            </w:r>
          </w:p>
        </w:tc>
      </w:tr>
      <w:tr w:rsidR="00B63B02" w14:paraId="6C93767F" w14:textId="77777777" w:rsidTr="00B63B02">
        <w:trPr>
          <w:trHeight w:val="49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E2EFDA"/>
            <w:vAlign w:val="bottom"/>
            <w:hideMark/>
          </w:tcPr>
          <w:p w14:paraId="78DDB5C6" w14:textId="77777777" w:rsidR="00B63B02" w:rsidRDefault="00B63B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E2 Održavanje i nabava potrebne infrastrukture, opreme, kao i izrada i nadopuna akata potrebnih za normalno odvijanje radnih procesa</w:t>
            </w:r>
          </w:p>
        </w:tc>
      </w:tr>
      <w:tr w:rsidR="00B63B02" w14:paraId="7C9D4B71" w14:textId="77777777" w:rsidTr="00B63B02">
        <w:trPr>
          <w:trHeight w:val="52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D2DB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0AFA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F68E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Nabava agregata snage do 20 kw za napajanje sustava rampi i naplate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8858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Prikupljanje ponuda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5AE1" w14:textId="77777777" w:rsidR="00B63B02" w:rsidRDefault="00B63B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55.000</w:t>
            </w:r>
          </w:p>
        </w:tc>
      </w:tr>
      <w:tr w:rsidR="00B63B02" w14:paraId="2C1E894A" w14:textId="77777777" w:rsidTr="00B63B02">
        <w:trPr>
          <w:trHeight w:val="52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428DC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EAC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F2A7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Obnovljena meteorološka postaja na Donjem Kamenjaku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C629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Prikupljanje ponuda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F666" w14:textId="77777777" w:rsidR="00B63B02" w:rsidRDefault="00B63B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25.000</w:t>
            </w:r>
          </w:p>
        </w:tc>
      </w:tr>
      <w:tr w:rsidR="00B63B02" w14:paraId="57FB02D0" w14:textId="77777777" w:rsidTr="00B63B02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59475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054C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28AC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Nabava nadzorne rampe na lokaciji Lokva i Polje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62F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Jednostavna nabava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91E7" w14:textId="77777777" w:rsidR="00B63B02" w:rsidRDefault="00B63B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80.000</w:t>
            </w:r>
          </w:p>
        </w:tc>
      </w:tr>
      <w:tr w:rsidR="00B63B02" w14:paraId="3649394C" w14:textId="77777777" w:rsidTr="00B63B02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7D2BB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42B9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9789" w14:textId="77777777" w:rsidR="00B63B02" w:rsidRDefault="00B6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solarnih panela za povećanje napajanja kamera i zaštite područja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4EC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Prikupljanje ponuda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FFD" w14:textId="77777777" w:rsidR="00B63B02" w:rsidRDefault="00B63B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10.000</w:t>
            </w:r>
          </w:p>
        </w:tc>
      </w:tr>
      <w:tr w:rsidR="00B63B02" w14:paraId="3FF6E640" w14:textId="77777777" w:rsidTr="00B63B02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7F107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59E8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 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F43F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Nabava vozila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DBFF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Jednostavna nabava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8792" w14:textId="77777777" w:rsidR="00B63B02" w:rsidRDefault="00B63B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130.000</w:t>
            </w:r>
          </w:p>
        </w:tc>
      </w:tr>
      <w:tr w:rsidR="00B63B02" w14:paraId="0E86F072" w14:textId="77777777" w:rsidTr="00B63B02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E27" w14:textId="77777777" w:rsidR="00B63B02" w:rsidRDefault="00B63B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441" w14:textId="77777777" w:rsidR="00B63B02" w:rsidRDefault="00B63B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OSA 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55A4" w14:textId="77777777" w:rsidR="00B63B02" w:rsidRDefault="00B63B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Nabava drona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613A" w14:textId="77777777" w:rsidR="00B63B02" w:rsidRDefault="00B63B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Prikupljanje ponuda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B016" w14:textId="77777777" w:rsidR="00B63B02" w:rsidRDefault="00B63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40.000</w:t>
            </w:r>
          </w:p>
        </w:tc>
      </w:tr>
      <w:tr w:rsidR="00B63B02" w14:paraId="713E16DC" w14:textId="77777777" w:rsidTr="00B63B02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FE95" w14:textId="77777777" w:rsidR="00B63B02" w:rsidRDefault="00B63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8AAB" w14:textId="77777777" w:rsidR="00B63B02" w:rsidRDefault="00B63B02">
            <w:pPr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B95" w14:textId="77777777" w:rsidR="00B63B02" w:rsidRDefault="00B63B0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78B" w14:textId="77777777" w:rsidR="00B63B02" w:rsidRDefault="00B63B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CC1" w14:textId="77777777" w:rsidR="00B63B02" w:rsidRDefault="00B6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3.840.000,00 </w:t>
            </w:r>
          </w:p>
        </w:tc>
      </w:tr>
    </w:tbl>
    <w:p w14:paraId="6D596001" w14:textId="18C4F1AA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677BE6E" w14:textId="4AD15A3A" w:rsidR="00B63B02" w:rsidRDefault="00B63B02" w:rsidP="00A330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ACF0014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4308E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B9A00C" w14:textId="77777777" w:rsidR="00FE6358" w:rsidRPr="00FE6358" w:rsidRDefault="00FE6358" w:rsidP="00FE6358">
      <w:pPr>
        <w:numPr>
          <w:ilvl w:val="0"/>
          <w:numId w:val="17"/>
        </w:numPr>
        <w:shd w:val="clear" w:color="auto" w:fill="A8D08D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Obrazloženje financijskog plana</w:t>
      </w:r>
    </w:p>
    <w:p w14:paraId="3C3DB84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D2BC41" w14:textId="77777777" w:rsidR="00FE6358" w:rsidRPr="00FE6358" w:rsidRDefault="00FE6358" w:rsidP="00FE6358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Obrazloženje skupina prihoda</w:t>
      </w:r>
    </w:p>
    <w:p w14:paraId="7D8CE240" w14:textId="53CE0602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Planirani ukupni prihodi za 2022. godinu iznose 10.332.212 kn, a u Tablici 1. prikazani su po skupinama dok su u Tablici 2. prikazani do razine odjeljka. Prihodi po posebnim propisima odnose na prihode od naplate ulaza dok se prihodi od donacija odnose na prihode </w:t>
      </w:r>
      <w:r w:rsidR="001E36BC">
        <w:rPr>
          <w:rFonts w:asciiTheme="minorHAnsi" w:hAnsiTheme="minorHAnsi" w:cstheme="minorHAnsi"/>
          <w:sz w:val="20"/>
          <w:szCs w:val="20"/>
        </w:rPr>
        <w:t>za</w:t>
      </w:r>
      <w:r w:rsidRPr="00FE6358">
        <w:rPr>
          <w:rFonts w:asciiTheme="minorHAnsi" w:hAnsiTheme="minorHAnsi" w:cstheme="minorHAnsi"/>
          <w:sz w:val="20"/>
          <w:szCs w:val="20"/>
        </w:rPr>
        <w:t xml:space="preserve"> aplicirane projekte. Prihodi od imovine odnose se na prihode od kamata na sredstva po viđenju dok se ostali prihodi odnose na prihode od osiguranja i naplata kazni na zaštićenom području.</w:t>
      </w:r>
    </w:p>
    <w:p w14:paraId="20D0ACE2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008528DB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E6358">
        <w:rPr>
          <w:rFonts w:asciiTheme="minorHAnsi" w:hAnsiTheme="minorHAnsi" w:cstheme="minorHAnsi"/>
          <w:b/>
          <w:i/>
          <w:sz w:val="20"/>
          <w:szCs w:val="20"/>
        </w:rPr>
        <w:tab/>
        <w:t>Javna ustanova Kamenjak neće se zaduživati niti će davati zajmove u planiranom razdoblju.</w:t>
      </w:r>
    </w:p>
    <w:p w14:paraId="0F7D095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ADD0A47" w14:textId="0945516A" w:rsid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350F259" w14:textId="136E2BEF" w:rsidR="004450CE" w:rsidRDefault="004450CE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04981D03" w14:textId="5A9D9D82" w:rsidR="004450CE" w:rsidRDefault="004450CE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6BB05E83" w14:textId="77777777" w:rsidR="004450CE" w:rsidRPr="00FE6358" w:rsidRDefault="004450CE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CE034CD" w14:textId="77777777" w:rsidR="00FE6358" w:rsidRPr="00FE6358" w:rsidRDefault="00FE6358" w:rsidP="00FE6358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Obrazloženje skupina rashoda</w:t>
      </w:r>
    </w:p>
    <w:p w14:paraId="605666F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Skupine rashoda također su prikazane u Tablici 1., a njihov prikaz po odjeljcima i aktivnostima detaljno je prikazan u Tablici 2. sukladno Godišnjem programu za 2022. godinu.</w:t>
      </w:r>
    </w:p>
    <w:p w14:paraId="6DB8673E" w14:textId="472D6B2B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Materijalni rashodi odnose se na provođenje aktivnosti sukladno Godišnjem programu za 2022. godinu, a njihova razrada prikazana je u Tablici 2. </w:t>
      </w:r>
    </w:p>
    <w:p w14:paraId="640BC3AC" w14:textId="77777777" w:rsidR="004450CE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Planirani rashodi amortizacije obračunati su na nabavnu vrijednost dugotrajne imovine koja je u vlasništvu Javne ustanove Kamenjak kao i dugotrajne imovine koja se planira nabaviti u 2022. godini po linearnoj metodi primjenom godišnjih redovnih amortizacijskih stopa po amortizacijskim skupinama</w:t>
      </w:r>
      <w:r w:rsidR="004450CE">
        <w:rPr>
          <w:rFonts w:asciiTheme="minorHAnsi" w:hAnsiTheme="minorHAnsi" w:cstheme="minorHAnsi"/>
          <w:sz w:val="20"/>
          <w:szCs w:val="20"/>
        </w:rPr>
        <w:t>.</w:t>
      </w:r>
      <w:r w:rsidRPr="00FE63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89F5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4CC6A93F" w14:textId="77777777" w:rsidR="00FE6358" w:rsidRPr="00FE6358" w:rsidRDefault="00FE6358" w:rsidP="00FE6358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358">
        <w:rPr>
          <w:rFonts w:asciiTheme="minorHAnsi" w:hAnsiTheme="minorHAnsi" w:cstheme="minorHAnsi"/>
          <w:b/>
          <w:sz w:val="20"/>
          <w:szCs w:val="20"/>
        </w:rPr>
        <w:t>Obrazloženja programa, aktivnosti i projekata</w:t>
      </w:r>
    </w:p>
    <w:p w14:paraId="7C57B664" w14:textId="53C1A1B8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Glavni cilj rada Javne ustanove Kamenjak je očuvanje</w:t>
      </w:r>
      <w:r w:rsidR="004450CE">
        <w:rPr>
          <w:rFonts w:asciiTheme="minorHAnsi" w:hAnsiTheme="minorHAnsi" w:cstheme="minorHAnsi"/>
          <w:sz w:val="20"/>
          <w:szCs w:val="20"/>
        </w:rPr>
        <w:t xml:space="preserve"> i zaštita prirodnih vrijednosti na</w:t>
      </w:r>
      <w:r w:rsidR="00723FD9">
        <w:rPr>
          <w:rFonts w:asciiTheme="minorHAnsi" w:hAnsiTheme="minorHAnsi" w:cstheme="minorHAnsi"/>
          <w:sz w:val="20"/>
          <w:szCs w:val="20"/>
        </w:rPr>
        <w:t xml:space="preserve"> zaštićenim </w:t>
      </w:r>
      <w:r w:rsidR="004450CE">
        <w:rPr>
          <w:rFonts w:asciiTheme="minorHAnsi" w:hAnsiTheme="minorHAnsi" w:cstheme="minorHAnsi"/>
          <w:sz w:val="20"/>
          <w:szCs w:val="20"/>
        </w:rPr>
        <w:t xml:space="preserve"> područjima</w:t>
      </w:r>
      <w:r w:rsidRPr="00FE6358">
        <w:rPr>
          <w:rFonts w:asciiTheme="minorHAnsi" w:hAnsiTheme="minorHAnsi" w:cstheme="minorHAnsi"/>
          <w:sz w:val="20"/>
          <w:szCs w:val="20"/>
        </w:rPr>
        <w:t xml:space="preserve"> Općine Medulin</w:t>
      </w:r>
      <w:r w:rsidR="00723FD9">
        <w:rPr>
          <w:rFonts w:asciiTheme="minorHAnsi" w:hAnsiTheme="minorHAnsi" w:cstheme="minorHAnsi"/>
          <w:sz w:val="20"/>
          <w:szCs w:val="20"/>
        </w:rPr>
        <w:t>,</w:t>
      </w:r>
      <w:r w:rsidRPr="00FE6358">
        <w:rPr>
          <w:rFonts w:asciiTheme="minorHAnsi" w:hAnsiTheme="minorHAnsi" w:cstheme="minorHAnsi"/>
          <w:sz w:val="20"/>
          <w:szCs w:val="20"/>
        </w:rPr>
        <w:t xml:space="preserve"> uz pružanje</w:t>
      </w:r>
      <w:r w:rsidR="00723FD9">
        <w:rPr>
          <w:rFonts w:asciiTheme="minorHAnsi" w:hAnsiTheme="minorHAnsi" w:cstheme="minorHAnsi"/>
          <w:sz w:val="20"/>
          <w:szCs w:val="20"/>
        </w:rPr>
        <w:t xml:space="preserve"> mirnog i sigurnog boravka posjetitelja, </w:t>
      </w:r>
      <w:r w:rsidRPr="00FE6358">
        <w:rPr>
          <w:rFonts w:asciiTheme="minorHAnsi" w:hAnsiTheme="minorHAnsi" w:cstheme="minorHAnsi"/>
          <w:sz w:val="20"/>
          <w:szCs w:val="20"/>
        </w:rPr>
        <w:t>rekreacij</w:t>
      </w:r>
      <w:r w:rsidR="00723FD9">
        <w:rPr>
          <w:rFonts w:asciiTheme="minorHAnsi" w:hAnsiTheme="minorHAnsi" w:cstheme="minorHAnsi"/>
          <w:sz w:val="20"/>
          <w:szCs w:val="20"/>
        </w:rPr>
        <w:t>u</w:t>
      </w:r>
      <w:r w:rsidRPr="00FE6358">
        <w:rPr>
          <w:rFonts w:asciiTheme="minorHAnsi" w:hAnsiTheme="minorHAnsi" w:cstheme="minorHAnsi"/>
          <w:sz w:val="20"/>
          <w:szCs w:val="20"/>
        </w:rPr>
        <w:t xml:space="preserve"> i</w:t>
      </w:r>
      <w:r w:rsidR="00723FD9">
        <w:rPr>
          <w:rFonts w:asciiTheme="minorHAnsi" w:hAnsiTheme="minorHAnsi" w:cstheme="minorHAnsi"/>
          <w:sz w:val="20"/>
          <w:szCs w:val="20"/>
        </w:rPr>
        <w:t xml:space="preserve"> </w:t>
      </w:r>
      <w:r w:rsidRPr="00FE6358">
        <w:rPr>
          <w:rFonts w:asciiTheme="minorHAnsi" w:hAnsiTheme="minorHAnsi" w:cstheme="minorHAnsi"/>
          <w:sz w:val="20"/>
          <w:szCs w:val="20"/>
        </w:rPr>
        <w:t>prikupljanj</w:t>
      </w:r>
      <w:r w:rsidR="00723FD9">
        <w:rPr>
          <w:rFonts w:asciiTheme="minorHAnsi" w:hAnsiTheme="minorHAnsi" w:cstheme="minorHAnsi"/>
          <w:sz w:val="20"/>
          <w:szCs w:val="20"/>
        </w:rPr>
        <w:t>a</w:t>
      </w:r>
      <w:r w:rsidRPr="00FE6358">
        <w:rPr>
          <w:rFonts w:asciiTheme="minorHAnsi" w:hAnsiTheme="minorHAnsi" w:cstheme="minorHAnsi"/>
          <w:sz w:val="20"/>
          <w:szCs w:val="20"/>
        </w:rPr>
        <w:t xml:space="preserve"> znanja o vrijednostima zaštićenih područja.</w:t>
      </w:r>
    </w:p>
    <w:p w14:paraId="4BFD18BB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Navedeni glavni cilj će se ostvarivati provođenjem aktivnosti na sljedećim područjima/temama;</w:t>
      </w:r>
    </w:p>
    <w:p w14:paraId="47AAA842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7905BC26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       Očuvanje prirodnih vrijednosti </w:t>
      </w:r>
    </w:p>
    <w:p w14:paraId="6C0FE547" w14:textId="223959E8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Radi očuvanja povoljnog stanja ekosustava i stanišnih tipova pod upravom Ustanove, nastavit će se s uhodanim radovima koja provode čuvari prirode, a tiču se održavanja sta</w:t>
      </w:r>
      <w:r w:rsidR="001F292D">
        <w:rPr>
          <w:rFonts w:asciiTheme="minorHAnsi" w:hAnsiTheme="minorHAnsi" w:cstheme="minorHAnsi"/>
          <w:sz w:val="20"/>
          <w:szCs w:val="20"/>
        </w:rPr>
        <w:t>ništa u povoljnom stanju. P</w:t>
      </w:r>
      <w:r w:rsidRPr="00FE6358">
        <w:rPr>
          <w:rFonts w:asciiTheme="minorHAnsi" w:hAnsiTheme="minorHAnsi" w:cstheme="minorHAnsi"/>
          <w:sz w:val="20"/>
          <w:szCs w:val="20"/>
        </w:rPr>
        <w:t xml:space="preserve">rirodna travnjačka staništa, kao i staništa pod bušicima izuzetno su podložna sukcesiji, pretežito alepskim borom i borovicom. Konkretno, dolazi do promjene staništa jer ih obrastaju drvenaste vrste koje bi prirodno tamo rasle, no više ih nema tko uklanjati. Iako je zarastanje tih površina prirodan proces, šteta u smislu gubitka veoma vrijednih staništa vrlo je velika. </w:t>
      </w:r>
    </w:p>
    <w:p w14:paraId="38DBCF27" w14:textId="57791E0B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U svrhu zaštite staništa nastavit će se sa zatvaranje puteva koje koriste posjetitelji, a sve kako bi se povećala cjelovitost travnjačkih i staništa pod bušicima. Nastavit će se s monitoringom vaskularne flore, a pokušat će se ukloniti invazivna vrsta pajasen (</w:t>
      </w:r>
      <w:r w:rsidRPr="00FE6358">
        <w:rPr>
          <w:rFonts w:asciiTheme="minorHAnsi" w:hAnsiTheme="minorHAnsi" w:cstheme="minorHAnsi"/>
          <w:i/>
          <w:iCs/>
          <w:sz w:val="20"/>
          <w:szCs w:val="20"/>
        </w:rPr>
        <w:t>Alianthus altissima</w:t>
      </w:r>
      <w:r w:rsidRPr="00FE6358">
        <w:rPr>
          <w:rFonts w:asciiTheme="minorHAnsi" w:hAnsiTheme="minorHAnsi" w:cstheme="minorHAnsi"/>
          <w:sz w:val="20"/>
          <w:szCs w:val="20"/>
        </w:rPr>
        <w:t>) injektiranjem herbicida. Održat će se 8. prstenovački kamp u suradnji s ovlaštenim prstenovačima, u zimu će se izvršiti sustavni monitoring ptica koje borave u zimski</w:t>
      </w:r>
      <w:r w:rsidR="001F292D">
        <w:rPr>
          <w:rFonts w:asciiTheme="minorHAnsi" w:hAnsiTheme="minorHAnsi" w:cstheme="minorHAnsi"/>
          <w:sz w:val="20"/>
          <w:szCs w:val="20"/>
        </w:rPr>
        <w:t>m mjesecima</w:t>
      </w:r>
      <w:r w:rsidRPr="00FE6358">
        <w:rPr>
          <w:rFonts w:asciiTheme="minorHAnsi" w:hAnsiTheme="minorHAnsi" w:cstheme="minorHAnsi"/>
          <w:sz w:val="20"/>
          <w:szCs w:val="20"/>
        </w:rPr>
        <w:t>, kao i na području čitavog Donjeg Kamenjaka. Izvršiti će se inventarizacija gnjezdećih po</w:t>
      </w:r>
      <w:r w:rsidR="001F292D">
        <w:rPr>
          <w:rFonts w:asciiTheme="minorHAnsi" w:hAnsiTheme="minorHAnsi" w:cstheme="minorHAnsi"/>
          <w:sz w:val="20"/>
          <w:szCs w:val="20"/>
        </w:rPr>
        <w:t>pulacija ptica, te inv</w:t>
      </w:r>
      <w:r w:rsidR="00552335">
        <w:rPr>
          <w:rFonts w:asciiTheme="minorHAnsi" w:hAnsiTheme="minorHAnsi" w:cstheme="minorHAnsi"/>
          <w:sz w:val="20"/>
          <w:szCs w:val="20"/>
        </w:rPr>
        <w:t>e</w:t>
      </w:r>
      <w:r w:rsidR="001F292D">
        <w:rPr>
          <w:rFonts w:asciiTheme="minorHAnsi" w:hAnsiTheme="minorHAnsi" w:cstheme="minorHAnsi"/>
          <w:sz w:val="20"/>
          <w:szCs w:val="20"/>
        </w:rPr>
        <w:t xml:space="preserve">ntarizacija i provedba sustavnog praćenja vrsta </w:t>
      </w:r>
      <w:r w:rsidRPr="00FE6358">
        <w:rPr>
          <w:rFonts w:asciiTheme="minorHAnsi" w:hAnsiTheme="minorHAnsi" w:cstheme="minorHAnsi"/>
          <w:sz w:val="20"/>
          <w:szCs w:val="20"/>
        </w:rPr>
        <w:t>noćnih leptira kao i istraživanje lumbrifaune</w:t>
      </w:r>
      <w:r w:rsidR="000959DB">
        <w:rPr>
          <w:rFonts w:asciiTheme="minorHAnsi" w:hAnsiTheme="minorHAnsi" w:cstheme="minorHAnsi"/>
          <w:sz w:val="20"/>
          <w:szCs w:val="20"/>
        </w:rPr>
        <w:t>.</w:t>
      </w:r>
    </w:p>
    <w:p w14:paraId="127EA87E" w14:textId="152CEA84" w:rsidR="00FE6358" w:rsidRPr="00FE6358" w:rsidRDefault="00FE6358" w:rsidP="009640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 Nastaviti će se istraživanja podzemnih gljiva i utvrđivanja količine teških metala na ciljnim staništima (utjecaj prometa i prašine). Provest će se i monitoring porodiljne kolonije šišmiša na području Gornjeg Kamenjaka i njih</w:t>
      </w:r>
      <w:r w:rsidR="001F292D">
        <w:rPr>
          <w:rFonts w:asciiTheme="minorHAnsi" w:hAnsiTheme="minorHAnsi" w:cstheme="minorHAnsi"/>
          <w:sz w:val="20"/>
          <w:szCs w:val="20"/>
        </w:rPr>
        <w:t xml:space="preserve">ovih lovnih staništa, </w:t>
      </w:r>
      <w:r w:rsidR="00964080">
        <w:rPr>
          <w:rFonts w:asciiTheme="minorHAnsi" w:hAnsiTheme="minorHAnsi" w:cstheme="minorHAnsi"/>
          <w:sz w:val="20"/>
          <w:szCs w:val="20"/>
        </w:rPr>
        <w:t xml:space="preserve">provest će se revizija karta staništa, redovito praćenje vretenaca, praćenje stanja populacija vodozemaca na premanturskoj lokvi i lokvama na Gornjem Kamenjaku, </w:t>
      </w:r>
      <w:r w:rsidRPr="00FE6358">
        <w:rPr>
          <w:rFonts w:asciiTheme="minorHAnsi" w:hAnsiTheme="minorHAnsi" w:cstheme="minorHAnsi"/>
          <w:sz w:val="20"/>
          <w:szCs w:val="20"/>
        </w:rPr>
        <w:t>pr</w:t>
      </w:r>
      <w:r w:rsidR="00964080">
        <w:rPr>
          <w:rFonts w:asciiTheme="minorHAnsi" w:hAnsiTheme="minorHAnsi" w:cstheme="minorHAnsi"/>
          <w:sz w:val="20"/>
          <w:szCs w:val="20"/>
        </w:rPr>
        <w:t xml:space="preserve">atiti </w:t>
      </w:r>
      <w:r w:rsidRPr="00FE6358">
        <w:rPr>
          <w:rFonts w:asciiTheme="minorHAnsi" w:hAnsiTheme="minorHAnsi" w:cstheme="minorHAnsi"/>
          <w:sz w:val="20"/>
          <w:szCs w:val="20"/>
        </w:rPr>
        <w:t>p</w:t>
      </w:r>
      <w:r w:rsidR="00964080">
        <w:rPr>
          <w:rFonts w:asciiTheme="minorHAnsi" w:hAnsiTheme="minorHAnsi" w:cstheme="minorHAnsi"/>
          <w:sz w:val="20"/>
          <w:szCs w:val="20"/>
        </w:rPr>
        <w:t xml:space="preserve">opulacije plemenite periske kao i </w:t>
      </w:r>
      <w:r w:rsidRPr="00FE6358">
        <w:rPr>
          <w:rFonts w:asciiTheme="minorHAnsi" w:hAnsiTheme="minorHAnsi" w:cstheme="minorHAnsi"/>
          <w:sz w:val="20"/>
          <w:szCs w:val="20"/>
        </w:rPr>
        <w:t>praćenje invazivnih vrsta u moru.</w:t>
      </w:r>
    </w:p>
    <w:p w14:paraId="201296A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Osim navedenih istraživanja, Ustanova će provoditi brojna druga istraživanja kako bi poboljšala saznanja o području kojim upravlja.</w:t>
      </w:r>
    </w:p>
    <w:p w14:paraId="042A7D4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B43B169" w14:textId="772D8478" w:rsidR="000959DB" w:rsidRDefault="000959DB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83FEA7A" w14:textId="37131FF7" w:rsidR="00552335" w:rsidRDefault="00552335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3BE11CE" w14:textId="77777777" w:rsidR="00552335" w:rsidRDefault="00552335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15DDBE" w14:textId="0C9E2D7C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B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Zaštita i očuvanje kulturne baštine i tradicijskih vrijednosti </w:t>
      </w:r>
    </w:p>
    <w:p w14:paraId="7AE8BC01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U svrhu zaštite posjetitelja i omogućavanja maksimalne sigurnosti za vremena njihova boravka na području te očuvanja prirodnih vrijednosti zbog kojih je područje zaštićeno Ustanova će provodi aktivnosti protupožarne zaštite, te održavati protupožarne prosjeke u suradnji sa DVD-om Medulin i LD Istra.</w:t>
      </w:r>
    </w:p>
    <w:p w14:paraId="4D81677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86B898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>Održivost korištenja prirodnih resursa i podrška lokalnoj zajednici</w:t>
      </w:r>
    </w:p>
    <w:p w14:paraId="508935C6" w14:textId="18D72B3B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Suradnja sa lokalnom zajednicom i dionicima prostora predstavlja važan segment uspješnog funkcioniranja nekog zaštićenog područja. Kako bi se uspješno nastavilo održavanje travnjačkih staništa  i tradicijske poljoprivrede na Kamenjaku i u 2022. godini planira se provođenje programa očuvanja autohtonog istarskog goveda, kao i plansko provođenje ispaše ov</w:t>
      </w:r>
      <w:r w:rsidR="000959DB">
        <w:rPr>
          <w:rFonts w:asciiTheme="minorHAnsi" w:hAnsiTheme="minorHAnsi" w:cstheme="minorHAnsi"/>
          <w:sz w:val="20"/>
          <w:szCs w:val="20"/>
        </w:rPr>
        <w:t>aca</w:t>
      </w:r>
      <w:r w:rsidRPr="00FE6358">
        <w:rPr>
          <w:rFonts w:asciiTheme="minorHAnsi" w:hAnsiTheme="minorHAnsi" w:cstheme="minorHAnsi"/>
          <w:sz w:val="20"/>
          <w:szCs w:val="20"/>
        </w:rPr>
        <w:t xml:space="preserve"> u suradnji s lokalnim stočarima. </w:t>
      </w:r>
    </w:p>
    <w:p w14:paraId="3AE0CC77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Kroz niz upita korisnika područja, Ustanova nastavlja s pružanjem logističke i savjetodavne usluge vlasnicima parcela, nositeljima koncesijskih odobrenja, MORH-om, planinarima, izletnicima i svim drugim zainteresiranim dionicima.</w:t>
      </w:r>
    </w:p>
    <w:p w14:paraId="5D10BB6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ab/>
        <w:t>U cilju nam je formiranje okruglog stola s lokalnim stanovništvom. Nastaviti će se sufinancirati popularno znanstvena predavanja u organizaciji ''Udruge u kulturi Fenoliga'' .</w:t>
      </w:r>
    </w:p>
    <w:p w14:paraId="22E1D4DC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U suradnji s komunalnim poduzećem Med Eko servisom nastavit će se sa selektivnim odvajanjem otpada na najposjećenijim lokacijama unutar područja Donjeg Kamenjaka. </w:t>
      </w:r>
    </w:p>
    <w:p w14:paraId="4CAFC89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AE8247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 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Upravljanje posjećivanjem, interpretacija i edukacija </w:t>
      </w:r>
    </w:p>
    <w:p w14:paraId="57C88D39" w14:textId="6C46C729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Segment upravljanja posjećivanjem sve se više kristalizira kao ključ za uspjeh u zaštiti i očuvanju vrijednosti na području značajnog krajobraza Donji Kamenjak i medulinski arhipelag kojim Ustanova upravljana. Smanjenje odnosno upravljanje brojem motornih vozila i boljim usmjeravanjem istih na područjima put su prema boljoj zaštiti. U tom smjeru planira se sanacija glavne prometnice i dovršetak uređenja parkirnih zona u skladu s prostornim planom. </w:t>
      </w:r>
      <w:r w:rsidR="008E5AF8" w:rsidRPr="00FE6358">
        <w:rPr>
          <w:rFonts w:asciiTheme="minorHAnsi" w:hAnsiTheme="minorHAnsi" w:cstheme="minorHAnsi"/>
          <w:sz w:val="20"/>
          <w:szCs w:val="20"/>
        </w:rPr>
        <w:t>Navedene su aktivnosti osnovni preduvjet za uspostavljanje alternativnog prijevoza na području kojem Ustanova u budućnosti teži.</w:t>
      </w:r>
      <w:r w:rsidR="008E5AF8">
        <w:rPr>
          <w:rFonts w:asciiTheme="minorHAnsi" w:hAnsiTheme="minorHAnsi" w:cstheme="minorHAnsi"/>
          <w:sz w:val="20"/>
          <w:szCs w:val="20"/>
        </w:rPr>
        <w:t xml:space="preserve"> </w:t>
      </w:r>
      <w:r w:rsidRPr="00FE6358">
        <w:rPr>
          <w:rFonts w:asciiTheme="minorHAnsi" w:hAnsiTheme="minorHAnsi" w:cstheme="minorHAnsi"/>
          <w:sz w:val="20"/>
          <w:szCs w:val="20"/>
        </w:rPr>
        <w:t>U svrhu boljeg nadzora parkirnih područja, ali i zona gdje su spremnici za otpad, postavit će se nadzorne kamere na mjestima s navedenim sadržajima. Nadzorne kamere pomoći će čuvarima prirode u boljoj kontroli pridržavanja uvjeta zaštite prirode posjetitelja, kao i pravovremenoj reakciji u slučaju nepoštivanja istih. Uređenje infrastrukture u smjeru standardizacije tabela na cijelom području poput signalizacijskih tabli (uvale, pješačke i biciklističke staze, drugi sadržaji), edukativne tabela, parkirne tabela svakako će doprinijeti kvalitetnijoj infrastrukturi i boljem usmjeravanju posjetitelja prema zonama pogodnijim za posjećivanje.</w:t>
      </w:r>
    </w:p>
    <w:p w14:paraId="43DE9CB9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Poticanjem sporta i boravka u prirodi privlače se posjetitelji i promiče se zdrav način života kao i održivo korištenje zaštićenih područja. Iz tih će razloga Ustanova nastaviti s navedenim aktivnostima.</w:t>
      </w:r>
    </w:p>
    <w:p w14:paraId="4E2F36F4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lastRenderedPageBreak/>
        <w:t>O svojim će aktivnostima Ustanova informirati javnost putem sredstava promidžbe poput web stranice, letaka, kalendara, facebook profila, knjige o flori, brošure o noćnim leptirima, dnevnom tisku, ali i popularnim emisijama na lokalnom radiju.</w:t>
      </w:r>
    </w:p>
    <w:p w14:paraId="045C0F01" w14:textId="2C580528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Edukativnim aktivnostima u proteklom razdoblju pristupio je velik broj polaznika različitih dobnih skupina te će se ovakve aktivnosti nastaviti i dalje uz nadopunu edukacijskih sadržaja. Rad s djecom iz lokalne zajednice u sklopu besplatnih radionica za grupu „Mladi čuvari prirode“ zbog iznimno dobrog odjeka nastavit će se i u 2022. godini. Aktivnosti vezane uz besplatne radionice koje su se održavale za skupine Dječjeg vrtića Medulin </w:t>
      </w:r>
      <w:r w:rsidR="008E5AF8">
        <w:rPr>
          <w:rFonts w:asciiTheme="minorHAnsi" w:hAnsiTheme="minorHAnsi" w:cstheme="minorHAnsi"/>
          <w:sz w:val="20"/>
          <w:szCs w:val="20"/>
        </w:rPr>
        <w:t xml:space="preserve">i osnovnoškolaca sa područja Istarske županije, </w:t>
      </w:r>
      <w:r w:rsidRPr="00FE6358">
        <w:rPr>
          <w:rFonts w:asciiTheme="minorHAnsi" w:hAnsiTheme="minorHAnsi" w:cstheme="minorHAnsi"/>
          <w:sz w:val="20"/>
          <w:szCs w:val="20"/>
        </w:rPr>
        <w:t xml:space="preserve">nastavit će se. Popularno-znanstvene manifestacije poput Noći šišmiša, Noći kukaca, te obilježavanja eko datuma organizirat će se i dalje sa ciljem senzibiliziranja javnosti o važnosti zaštite prirode i njezinoj ugroženosti, a uvest će se i nove. </w:t>
      </w:r>
    </w:p>
    <w:p w14:paraId="5AB83D1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90D00E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FE6358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Razvoj kapaciteta Javne ustanove </w:t>
      </w:r>
    </w:p>
    <w:p w14:paraId="32E9BFA5" w14:textId="48F51661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ab/>
        <w:t>Ustanova i u 2022. planira održavati visoku razinu osposobljenosti djelatnika i djelatnica te kvalitetnog rada istih. U tom će se smjeru zbog efikasnijeg rada Ustanove, a naposljetku i kvalitetnije zaštite područjima pod upravom Ustanove, usvojiti Plan upravljanja, Plan upravljanja ekološkom mrežom te Odluka o mjerama zaštite. U planu je održavanje objekata koje koristi Javna ustanova Kamenjak, kao i obnova upravne zgrade. U planu je</w:t>
      </w:r>
    </w:p>
    <w:p w14:paraId="4C69E938" w14:textId="4038C814" w:rsidR="00FE6358" w:rsidRPr="00FE6358" w:rsidRDefault="00FE6358" w:rsidP="00FE6358">
      <w:pPr>
        <w:jc w:val="both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>Implementacija Nove uredbe o uredskom poslov</w:t>
      </w:r>
      <w:r w:rsidR="008E5AF8">
        <w:rPr>
          <w:rFonts w:asciiTheme="minorHAnsi" w:hAnsiTheme="minorHAnsi" w:cstheme="minorHAnsi"/>
          <w:sz w:val="20"/>
          <w:szCs w:val="20"/>
        </w:rPr>
        <w:t>anju – digitalna transformacija.</w:t>
      </w:r>
    </w:p>
    <w:p w14:paraId="59D59F86" w14:textId="77777777" w:rsidR="008E5AF8" w:rsidRDefault="008E5AF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E98C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68FA30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52FE18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EAC5E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B6C09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07A8B1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DF527C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6C4421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7E5ABD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6BD9B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8BAE73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B04660" w14:textId="77777777" w:rsidR="00FE6358" w:rsidRPr="00FE6358" w:rsidRDefault="00FE6358" w:rsidP="00847CBA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FB3D8D9" w14:textId="2FFE51EB" w:rsidR="00FE6358" w:rsidRDefault="00FE6358" w:rsidP="00847CBA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Pr="00FE6358">
        <w:rPr>
          <w:rFonts w:asciiTheme="minorHAnsi" w:hAnsiTheme="minorHAnsi" w:cstheme="minorHAnsi"/>
          <w:sz w:val="20"/>
          <w:szCs w:val="20"/>
        </w:rPr>
        <w:t>Predsjednica Upravnog vijeća</w:t>
      </w:r>
    </w:p>
    <w:p w14:paraId="5741EBD8" w14:textId="373B33A7" w:rsidR="00847CBA" w:rsidRPr="00847CBA" w:rsidRDefault="00847CBA" w:rsidP="00847CBA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Javne ustanove Kamenjak</w:t>
      </w:r>
    </w:p>
    <w:p w14:paraId="1192F0F9" w14:textId="56059E9D" w:rsidR="00FE6358" w:rsidRPr="00FE6358" w:rsidRDefault="00FE6358" w:rsidP="00847CB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E635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FE6358">
        <w:rPr>
          <w:rFonts w:asciiTheme="minorHAnsi" w:hAnsiTheme="minorHAnsi" w:cstheme="minorHAnsi"/>
          <w:sz w:val="20"/>
          <w:szCs w:val="20"/>
        </w:rPr>
        <w:t xml:space="preserve">    Petra Burić</w:t>
      </w:r>
    </w:p>
    <w:p w14:paraId="3F888720" w14:textId="77777777" w:rsidR="00FE6358" w:rsidRPr="00FE6358" w:rsidRDefault="00FE6358" w:rsidP="00847CBA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3B49D9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0E4E7E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E6313C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FB8F35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B1B7E0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E7DB1F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CE30CA" w14:textId="77777777" w:rsidR="00FE6358" w:rsidRPr="00FE6358" w:rsidRDefault="00FE6358" w:rsidP="00FE6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E6358" w:rsidRPr="00FE6358" w:rsidSect="00C01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EB34" w14:textId="77777777" w:rsidR="008C43DD" w:rsidRDefault="008C43DD" w:rsidP="00FA67BA">
      <w:r>
        <w:separator/>
      </w:r>
    </w:p>
  </w:endnote>
  <w:endnote w:type="continuationSeparator" w:id="0">
    <w:p w14:paraId="6E8D7D8D" w14:textId="77777777" w:rsidR="008C43DD" w:rsidRDefault="008C43DD" w:rsidP="00F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9200" w14:textId="77777777" w:rsidR="001F292D" w:rsidRDefault="001F29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1748" w14:textId="76D3CEFE" w:rsidR="001F292D" w:rsidRPr="00D1547A" w:rsidRDefault="001F292D" w:rsidP="00D1547A">
    <w:pPr>
      <w:pStyle w:val="Podnoje"/>
      <w:tabs>
        <w:tab w:val="clear" w:pos="4536"/>
        <w:tab w:val="left" w:pos="6855"/>
      </w:tabs>
    </w:pPr>
    <w:r>
      <w:tab/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CEACE4" wp14:editId="38498082">
              <wp:simplePos x="0" y="0"/>
              <wp:positionH relativeFrom="margin">
                <wp:posOffset>888365</wp:posOffset>
              </wp:positionH>
              <wp:positionV relativeFrom="paragraph">
                <wp:posOffset>9886950</wp:posOffset>
              </wp:positionV>
              <wp:extent cx="5753100" cy="9525"/>
              <wp:effectExtent l="0" t="0" r="0" b="9525"/>
              <wp:wrapNone/>
              <wp:docPr id="6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46374" id="Ravni poveznik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95pt,778.5pt" to="522.9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B5F2C" wp14:editId="095F3AEF">
              <wp:simplePos x="0" y="0"/>
              <wp:positionH relativeFrom="margin">
                <wp:align>right</wp:align>
              </wp:positionH>
              <wp:positionV relativeFrom="paragraph">
                <wp:posOffset>-284480</wp:posOffset>
              </wp:positionV>
              <wp:extent cx="5753100" cy="9525"/>
              <wp:effectExtent l="0" t="0" r="0" b="9525"/>
              <wp:wrapNone/>
              <wp:docPr id="5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E61EE" id="Ravni poveznik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-22.4pt" to="854.8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40F0B9A" wp14:editId="29C22345">
              <wp:simplePos x="0" y="0"/>
              <wp:positionH relativeFrom="page">
                <wp:posOffset>6362700</wp:posOffset>
              </wp:positionH>
              <wp:positionV relativeFrom="page">
                <wp:posOffset>10191750</wp:posOffset>
              </wp:positionV>
              <wp:extent cx="1176020" cy="152400"/>
              <wp:effectExtent l="0" t="0" r="0" b="0"/>
              <wp:wrapNone/>
              <wp:docPr id="3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5240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EDDD2B6" w14:textId="7F5E96C4" w:rsidR="001F292D" w:rsidRPr="00A76220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Stranica 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7CBA">
                            <w:rPr>
                              <w:rFonts w:ascii="Calibri" w:hAnsi="Calibri" w:cs="Calibri"/>
                              <w:noProof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od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F0B9A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501pt;margin-top:802.5pt;width:92.6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" o:allowincell="f" fillcolor="#a9d18e" stroked="f">
              <v:textbox inset=",0,,0">
                <w:txbxContent>
                  <w:p w14:paraId="3EDDD2B6" w14:textId="7F5E96C4" w:rsidR="001F292D" w:rsidRPr="00A76220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Stranica 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begin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instrText>PAGE   \* MERGEFORMAT</w:instrTex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 w:rsidR="00847CBA">
                      <w:rPr>
                        <w:rFonts w:ascii="Calibri" w:hAnsi="Calibri" w:cs="Calibri"/>
                        <w:noProof/>
                        <w:color w:val="FFFFFF"/>
                        <w:sz w:val="18"/>
                        <w:szCs w:val="18"/>
                      </w:rPr>
                      <w:t>13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end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od 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1" locked="0" layoutInCell="1" allowOverlap="1" wp14:anchorId="103CED16" wp14:editId="0096CB6A">
          <wp:simplePos x="0" y="0"/>
          <wp:positionH relativeFrom="margin">
            <wp:posOffset>-394970</wp:posOffset>
          </wp:positionH>
          <wp:positionV relativeFrom="paragraph">
            <wp:posOffset>-151130</wp:posOffset>
          </wp:positionV>
          <wp:extent cx="857250" cy="420370"/>
          <wp:effectExtent l="0" t="0" r="0" b="0"/>
          <wp:wrapNone/>
          <wp:docPr id="12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D5D4" w14:textId="6C864FB6" w:rsidR="001F292D" w:rsidRDefault="001F292D" w:rsidP="00D1547A">
    <w:pPr>
      <w:pStyle w:val="Podnoje"/>
    </w:pPr>
    <w:bookmarkStart w:id="3" w:name="_Hlk530733685"/>
    <w:bookmarkStart w:id="4" w:name="_Hlk530733686"/>
    <w:bookmarkStart w:id="5" w:name="_Hlk530738667"/>
    <w:bookmarkStart w:id="6" w:name="_Hlk530738668"/>
    <w:r>
      <w:rPr>
        <w:noProof/>
        <w:lang w:val="hr-HR" w:eastAsia="hr-HR"/>
      </w:rPr>
      <w:drawing>
        <wp:anchor distT="0" distB="0" distL="114300" distR="114300" simplePos="0" relativeHeight="251661824" behindDoc="1" locked="0" layoutInCell="1" allowOverlap="1" wp14:anchorId="0C602C2D" wp14:editId="6ACD997D">
          <wp:simplePos x="0" y="0"/>
          <wp:positionH relativeFrom="margin">
            <wp:posOffset>-394970</wp:posOffset>
          </wp:positionH>
          <wp:positionV relativeFrom="paragraph">
            <wp:posOffset>-151130</wp:posOffset>
          </wp:positionV>
          <wp:extent cx="857250" cy="42037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8B8340" wp14:editId="39E8DE79">
              <wp:simplePos x="0" y="0"/>
              <wp:positionH relativeFrom="margin">
                <wp:posOffset>7620</wp:posOffset>
              </wp:positionH>
              <wp:positionV relativeFrom="paragraph">
                <wp:posOffset>-298450</wp:posOffset>
              </wp:positionV>
              <wp:extent cx="5931535" cy="24765"/>
              <wp:effectExtent l="0" t="0" r="12065" b="13335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1535" cy="2476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381BF" id="Ravni poveznik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-23.5pt" to="467.6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3372456" wp14:editId="5E0322E6">
              <wp:simplePos x="0" y="0"/>
              <wp:positionH relativeFrom="page">
                <wp:posOffset>6391275</wp:posOffset>
              </wp:positionH>
              <wp:positionV relativeFrom="page">
                <wp:posOffset>10191750</wp:posOffset>
              </wp:positionV>
              <wp:extent cx="1299845" cy="152400"/>
              <wp:effectExtent l="0" t="0" r="0" b="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5240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DC05496" w14:textId="77777777" w:rsidR="001F292D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Stranica 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7CBA">
                            <w:rPr>
                              <w:rFonts w:ascii="Calibri" w:hAnsi="Calibri" w:cs="Calibri"/>
                              <w:noProof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76220"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od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12</w:t>
                          </w:r>
                        </w:p>
                        <w:p w14:paraId="1679DE07" w14:textId="77777777" w:rsidR="001F292D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  <w:p w14:paraId="5C477CB8" w14:textId="77777777" w:rsidR="001F292D" w:rsidRPr="00A76220" w:rsidRDefault="001F292D" w:rsidP="00D1547A">
                          <w:pP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724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3.25pt;margin-top:802.5pt;width:102.3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" o:allowincell="f" fillcolor="#a9d18e" stroked="f">
              <v:textbox inset=",0,,0">
                <w:txbxContent>
                  <w:p w14:paraId="3DC05496" w14:textId="77777777" w:rsidR="001F292D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Stranica 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begin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instrText>PAGE   \* MERGEFORMAT</w:instrTex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 w:rsidR="00847CBA">
                      <w:rPr>
                        <w:rFonts w:ascii="Calibri" w:hAnsi="Calibri" w:cs="Calibri"/>
                        <w:noProof/>
                        <w:color w:val="FFFFFF"/>
                        <w:sz w:val="18"/>
                        <w:szCs w:val="18"/>
                      </w:rPr>
                      <w:t>1</w:t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end"/>
                    </w:r>
                    <w:r w:rsidRPr="00A76220"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od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12</w:t>
                    </w:r>
                  </w:p>
                  <w:p w14:paraId="1679DE07" w14:textId="77777777" w:rsidR="001F292D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</w:p>
                  <w:p w14:paraId="5C477CB8" w14:textId="77777777" w:rsidR="001F292D" w:rsidRPr="00A76220" w:rsidRDefault="001F292D" w:rsidP="00D1547A">
                    <w:pP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79DB45" wp14:editId="2B60D57E">
              <wp:simplePos x="0" y="0"/>
              <wp:positionH relativeFrom="margin">
                <wp:posOffset>888365</wp:posOffset>
              </wp:positionH>
              <wp:positionV relativeFrom="paragraph">
                <wp:posOffset>9886950</wp:posOffset>
              </wp:positionV>
              <wp:extent cx="5753100" cy="9525"/>
              <wp:effectExtent l="0" t="0" r="0" b="9525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26C17" id="Ravni poveznik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95pt,778.5pt" to="522.9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9E77" w14:textId="77777777" w:rsidR="008C43DD" w:rsidRDefault="008C43DD" w:rsidP="00FA67BA">
      <w:r>
        <w:separator/>
      </w:r>
    </w:p>
  </w:footnote>
  <w:footnote w:type="continuationSeparator" w:id="0">
    <w:p w14:paraId="0FAC15A3" w14:textId="77777777" w:rsidR="008C43DD" w:rsidRDefault="008C43DD" w:rsidP="00FA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5B12" w14:textId="77777777" w:rsidR="001F292D" w:rsidRDefault="001F29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494A" w14:textId="77777777" w:rsidR="001F292D" w:rsidRDefault="001F292D" w:rsidP="00A76220">
    <w:pPr>
      <w:pStyle w:val="Zaglavlje"/>
      <w:jc w:val="center"/>
      <w:rPr>
        <w:b/>
        <w:bCs/>
        <w:color w:val="000000"/>
        <w:lang w:val="hr-HR"/>
      </w:rPr>
    </w:pPr>
    <w:bookmarkStart w:id="0" w:name="_Hlk530733570"/>
    <w:bookmarkStart w:id="1" w:name="_Hlk530733571"/>
    <w:r>
      <w:rPr>
        <w:b/>
        <w:bCs/>
        <w:color w:val="000000"/>
        <w:lang w:val="hr-HR"/>
      </w:rPr>
      <w:t xml:space="preserve">   </w:t>
    </w:r>
  </w:p>
  <w:p w14:paraId="16D1871C" w14:textId="77777777" w:rsidR="001F292D" w:rsidRDefault="001F292D" w:rsidP="00A76220">
    <w:pPr>
      <w:pStyle w:val="Zaglavlje"/>
      <w:jc w:val="center"/>
      <w:rPr>
        <w:b/>
        <w:bCs/>
        <w:color w:val="000000"/>
        <w:lang w:val="hr-HR"/>
      </w:rPr>
    </w:pPr>
  </w:p>
  <w:p w14:paraId="7F38EDF2" w14:textId="75A9EDA2" w:rsidR="001F292D" w:rsidRPr="00A76220" w:rsidRDefault="001F292D" w:rsidP="00A76220">
    <w:pPr>
      <w:pStyle w:val="Zaglavlje"/>
      <w:jc w:val="center"/>
      <w:rPr>
        <w:rFonts w:ascii="Calibri" w:hAnsi="Calibri" w:cs="Calibri"/>
        <w:sz w:val="18"/>
        <w:szCs w:val="18"/>
      </w:rPr>
    </w:pPr>
    <w:bookmarkStart w:id="2" w:name="_Hlk530738768"/>
    <w:r>
      <w:rPr>
        <w:b/>
        <w:bCs/>
        <w:color w:val="000000"/>
        <w:lang w:val="hr-HR"/>
      </w:rPr>
      <w:t xml:space="preserve">   </w: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5BE18EB" wp14:editId="76015D93">
              <wp:simplePos x="0" y="0"/>
              <wp:positionH relativeFrom="margin">
                <wp:align>right</wp:align>
              </wp:positionH>
              <wp:positionV relativeFrom="paragraph">
                <wp:posOffset>306705</wp:posOffset>
              </wp:positionV>
              <wp:extent cx="5734050" cy="19050"/>
              <wp:effectExtent l="0" t="0" r="0" b="0"/>
              <wp:wrapNone/>
              <wp:docPr id="7" name="Ravni povez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333F1F" id="Ravni poveznik 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4.15pt" to="851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" strokecolor="#70ad47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Calibri" w:hAnsi="Calibri" w:cs="Calibri"/>
        <w:color w:val="70AD47"/>
        <w:sz w:val="18"/>
        <w:szCs w:val="18"/>
        <w:lang w:val="hr-HR"/>
      </w:rPr>
      <w:t>Financijski plan za 2022. godinu</w:t>
    </w:r>
  </w:p>
  <w:bookmarkEnd w:id="0"/>
  <w:bookmarkEnd w:id="1"/>
  <w:bookmarkEnd w:id="2"/>
  <w:p w14:paraId="460D66A2" w14:textId="77777777" w:rsidR="001F292D" w:rsidRPr="00B03562" w:rsidRDefault="001F292D">
    <w:pPr>
      <w:pStyle w:val="Zaglavlje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DE89" w14:textId="77777777" w:rsidR="001F292D" w:rsidRDefault="001F292D" w:rsidP="006D0592">
    <w:pPr>
      <w:pStyle w:val="Zaglavlje"/>
      <w:rPr>
        <w:noProof/>
      </w:rPr>
    </w:pPr>
  </w:p>
  <w:p w14:paraId="6880F181" w14:textId="77777777" w:rsidR="001F292D" w:rsidRDefault="001F292D" w:rsidP="006D0592">
    <w:pPr>
      <w:pStyle w:val="Zaglavlje"/>
      <w:rPr>
        <w:noProof/>
      </w:rPr>
    </w:pPr>
  </w:p>
  <w:p w14:paraId="35BDC37F" w14:textId="77777777" w:rsidR="001F292D" w:rsidRPr="006D0592" w:rsidRDefault="001F292D" w:rsidP="006D05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B4"/>
    <w:multiLevelType w:val="hybridMultilevel"/>
    <w:tmpl w:val="80BE6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9FF"/>
    <w:multiLevelType w:val="multilevel"/>
    <w:tmpl w:val="1DA23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40919"/>
    <w:multiLevelType w:val="hybridMultilevel"/>
    <w:tmpl w:val="EC003F6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36B7"/>
    <w:multiLevelType w:val="hybridMultilevel"/>
    <w:tmpl w:val="04EC2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87C"/>
    <w:multiLevelType w:val="hybridMultilevel"/>
    <w:tmpl w:val="458A4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DDC"/>
    <w:multiLevelType w:val="hybridMultilevel"/>
    <w:tmpl w:val="8D349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3D3B"/>
    <w:multiLevelType w:val="hybridMultilevel"/>
    <w:tmpl w:val="27B81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2926"/>
    <w:multiLevelType w:val="hybridMultilevel"/>
    <w:tmpl w:val="E97CB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334"/>
    <w:multiLevelType w:val="hybridMultilevel"/>
    <w:tmpl w:val="027ED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7CF1"/>
    <w:multiLevelType w:val="hybridMultilevel"/>
    <w:tmpl w:val="40240354"/>
    <w:lvl w:ilvl="0" w:tplc="9CA63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67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C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2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8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62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A0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A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524FC3"/>
    <w:multiLevelType w:val="hybridMultilevel"/>
    <w:tmpl w:val="FEB04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F0AC7"/>
    <w:multiLevelType w:val="hybridMultilevel"/>
    <w:tmpl w:val="0036788A"/>
    <w:lvl w:ilvl="0" w:tplc="A9EC4FD4">
      <w:start w:val="5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45751"/>
    <w:multiLevelType w:val="hybridMultilevel"/>
    <w:tmpl w:val="172070A0"/>
    <w:lvl w:ilvl="0" w:tplc="C2804E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01CFE"/>
    <w:multiLevelType w:val="hybridMultilevel"/>
    <w:tmpl w:val="F576432C"/>
    <w:lvl w:ilvl="0" w:tplc="8C203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617C1"/>
    <w:multiLevelType w:val="hybridMultilevel"/>
    <w:tmpl w:val="5FC47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24FF"/>
    <w:multiLevelType w:val="hybridMultilevel"/>
    <w:tmpl w:val="A11077A0"/>
    <w:lvl w:ilvl="0" w:tplc="04E07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44A3E"/>
    <w:multiLevelType w:val="hybridMultilevel"/>
    <w:tmpl w:val="8AD0C42E"/>
    <w:lvl w:ilvl="0" w:tplc="E8989CEC">
      <w:start w:val="5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06432"/>
    <w:multiLevelType w:val="hybridMultilevel"/>
    <w:tmpl w:val="EE026D0E"/>
    <w:lvl w:ilvl="0" w:tplc="0AA4B9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05F7C"/>
    <w:multiLevelType w:val="hybridMultilevel"/>
    <w:tmpl w:val="21CE3C56"/>
    <w:lvl w:ilvl="0" w:tplc="BFFE25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862E6"/>
    <w:multiLevelType w:val="hybridMultilevel"/>
    <w:tmpl w:val="027ED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831CE"/>
    <w:multiLevelType w:val="hybridMultilevel"/>
    <w:tmpl w:val="A7142E9A"/>
    <w:lvl w:ilvl="0" w:tplc="6A1AC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1539FC"/>
    <w:multiLevelType w:val="hybridMultilevel"/>
    <w:tmpl w:val="423A3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7505">
    <w:abstractNumId w:val="10"/>
  </w:num>
  <w:num w:numId="2" w16cid:durableId="268855937">
    <w:abstractNumId w:val="2"/>
  </w:num>
  <w:num w:numId="3" w16cid:durableId="2039577359">
    <w:abstractNumId w:val="14"/>
  </w:num>
  <w:num w:numId="4" w16cid:durableId="1205291792">
    <w:abstractNumId w:val="7"/>
  </w:num>
  <w:num w:numId="5" w16cid:durableId="1432626190">
    <w:abstractNumId w:val="9"/>
  </w:num>
  <w:num w:numId="6" w16cid:durableId="784154698">
    <w:abstractNumId w:val="18"/>
  </w:num>
  <w:num w:numId="7" w16cid:durableId="249773182">
    <w:abstractNumId w:val="11"/>
  </w:num>
  <w:num w:numId="8" w16cid:durableId="2009793804">
    <w:abstractNumId w:val="16"/>
  </w:num>
  <w:num w:numId="9" w16cid:durableId="1008098362">
    <w:abstractNumId w:val="4"/>
  </w:num>
  <w:num w:numId="10" w16cid:durableId="1218468970">
    <w:abstractNumId w:val="15"/>
  </w:num>
  <w:num w:numId="11" w16cid:durableId="1134063420">
    <w:abstractNumId w:val="13"/>
  </w:num>
  <w:num w:numId="12" w16cid:durableId="1078015242">
    <w:abstractNumId w:val="5"/>
  </w:num>
  <w:num w:numId="13" w16cid:durableId="1783718074">
    <w:abstractNumId w:val="3"/>
  </w:num>
  <w:num w:numId="14" w16cid:durableId="1437363289">
    <w:abstractNumId w:val="17"/>
  </w:num>
  <w:num w:numId="15" w16cid:durableId="1462580244">
    <w:abstractNumId w:val="0"/>
  </w:num>
  <w:num w:numId="16" w16cid:durableId="397477156">
    <w:abstractNumId w:val="6"/>
  </w:num>
  <w:num w:numId="17" w16cid:durableId="468936215">
    <w:abstractNumId w:val="1"/>
  </w:num>
  <w:num w:numId="18" w16cid:durableId="1829596382">
    <w:abstractNumId w:val="21"/>
  </w:num>
  <w:num w:numId="19" w16cid:durableId="1262765625">
    <w:abstractNumId w:val="8"/>
  </w:num>
  <w:num w:numId="20" w16cid:durableId="1838185908">
    <w:abstractNumId w:val="19"/>
  </w:num>
  <w:num w:numId="21" w16cid:durableId="1473936533">
    <w:abstractNumId w:val="12"/>
  </w:num>
  <w:num w:numId="22" w16cid:durableId="2245330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05737"/>
    <w:rsid w:val="00011883"/>
    <w:rsid w:val="000125DD"/>
    <w:rsid w:val="00030615"/>
    <w:rsid w:val="00035F83"/>
    <w:rsid w:val="00042151"/>
    <w:rsid w:val="000444F0"/>
    <w:rsid w:val="000515D9"/>
    <w:rsid w:val="00051940"/>
    <w:rsid w:val="0005662B"/>
    <w:rsid w:val="000756F7"/>
    <w:rsid w:val="0007677E"/>
    <w:rsid w:val="00076FA6"/>
    <w:rsid w:val="00086979"/>
    <w:rsid w:val="000959DB"/>
    <w:rsid w:val="000A4114"/>
    <w:rsid w:val="000A674B"/>
    <w:rsid w:val="000B06AF"/>
    <w:rsid w:val="000B2829"/>
    <w:rsid w:val="000B5700"/>
    <w:rsid w:val="000B7BD9"/>
    <w:rsid w:val="000C0997"/>
    <w:rsid w:val="000D3E8C"/>
    <w:rsid w:val="000E28E0"/>
    <w:rsid w:val="000E3447"/>
    <w:rsid w:val="000E6DD5"/>
    <w:rsid w:val="000F429F"/>
    <w:rsid w:val="00100556"/>
    <w:rsid w:val="001042D8"/>
    <w:rsid w:val="00111CF5"/>
    <w:rsid w:val="00122F48"/>
    <w:rsid w:val="00137B35"/>
    <w:rsid w:val="0015001F"/>
    <w:rsid w:val="001564B7"/>
    <w:rsid w:val="00156852"/>
    <w:rsid w:val="00160D8D"/>
    <w:rsid w:val="00162417"/>
    <w:rsid w:val="00166BB2"/>
    <w:rsid w:val="00170E2D"/>
    <w:rsid w:val="001757FE"/>
    <w:rsid w:val="001814F8"/>
    <w:rsid w:val="001A3616"/>
    <w:rsid w:val="001A39D4"/>
    <w:rsid w:val="001A5FD5"/>
    <w:rsid w:val="001B06F1"/>
    <w:rsid w:val="001B5DDF"/>
    <w:rsid w:val="001C1607"/>
    <w:rsid w:val="001C2D57"/>
    <w:rsid w:val="001D1238"/>
    <w:rsid w:val="001D27FF"/>
    <w:rsid w:val="001E16D0"/>
    <w:rsid w:val="001E1BB5"/>
    <w:rsid w:val="001E36BC"/>
    <w:rsid w:val="001E69E1"/>
    <w:rsid w:val="001F02FE"/>
    <w:rsid w:val="001F292D"/>
    <w:rsid w:val="001F4B32"/>
    <w:rsid w:val="001F510D"/>
    <w:rsid w:val="001F7DD7"/>
    <w:rsid w:val="0023042C"/>
    <w:rsid w:val="00230CAD"/>
    <w:rsid w:val="00231DCB"/>
    <w:rsid w:val="00241619"/>
    <w:rsid w:val="00241D22"/>
    <w:rsid w:val="0024438F"/>
    <w:rsid w:val="00251B4E"/>
    <w:rsid w:val="002541D7"/>
    <w:rsid w:val="0025478D"/>
    <w:rsid w:val="002610E6"/>
    <w:rsid w:val="00265498"/>
    <w:rsid w:val="00287DAF"/>
    <w:rsid w:val="002903B8"/>
    <w:rsid w:val="00293117"/>
    <w:rsid w:val="00297468"/>
    <w:rsid w:val="002974CD"/>
    <w:rsid w:val="002A7E68"/>
    <w:rsid w:val="002B0FA5"/>
    <w:rsid w:val="002C1F5F"/>
    <w:rsid w:val="002C2E8A"/>
    <w:rsid w:val="002C3B8C"/>
    <w:rsid w:val="002D0A2C"/>
    <w:rsid w:val="002D0CF3"/>
    <w:rsid w:val="002D1E45"/>
    <w:rsid w:val="002D2D39"/>
    <w:rsid w:val="002E097F"/>
    <w:rsid w:val="00301793"/>
    <w:rsid w:val="003022AF"/>
    <w:rsid w:val="00303906"/>
    <w:rsid w:val="0030508C"/>
    <w:rsid w:val="0031129E"/>
    <w:rsid w:val="00314461"/>
    <w:rsid w:val="003146A8"/>
    <w:rsid w:val="00315D81"/>
    <w:rsid w:val="003204BF"/>
    <w:rsid w:val="00321600"/>
    <w:rsid w:val="003244B4"/>
    <w:rsid w:val="00324D30"/>
    <w:rsid w:val="0033108E"/>
    <w:rsid w:val="003349A1"/>
    <w:rsid w:val="00335A49"/>
    <w:rsid w:val="00343537"/>
    <w:rsid w:val="00352B76"/>
    <w:rsid w:val="00352F3E"/>
    <w:rsid w:val="00353D78"/>
    <w:rsid w:val="0036105D"/>
    <w:rsid w:val="00364C2B"/>
    <w:rsid w:val="00367BE7"/>
    <w:rsid w:val="00376291"/>
    <w:rsid w:val="003847B5"/>
    <w:rsid w:val="00384CFD"/>
    <w:rsid w:val="00385F61"/>
    <w:rsid w:val="0039499D"/>
    <w:rsid w:val="003A7494"/>
    <w:rsid w:val="003B048A"/>
    <w:rsid w:val="003B4E6B"/>
    <w:rsid w:val="003C2B36"/>
    <w:rsid w:val="003D58F8"/>
    <w:rsid w:val="003E6576"/>
    <w:rsid w:val="003F7056"/>
    <w:rsid w:val="004076AE"/>
    <w:rsid w:val="004173B7"/>
    <w:rsid w:val="00417901"/>
    <w:rsid w:val="00423767"/>
    <w:rsid w:val="004238A8"/>
    <w:rsid w:val="00435D19"/>
    <w:rsid w:val="0043600B"/>
    <w:rsid w:val="00437F3E"/>
    <w:rsid w:val="004416EA"/>
    <w:rsid w:val="00441F4B"/>
    <w:rsid w:val="00442944"/>
    <w:rsid w:val="004437A9"/>
    <w:rsid w:val="004450CE"/>
    <w:rsid w:val="00446B79"/>
    <w:rsid w:val="00446D03"/>
    <w:rsid w:val="0045727C"/>
    <w:rsid w:val="004758CA"/>
    <w:rsid w:val="00476E42"/>
    <w:rsid w:val="00495926"/>
    <w:rsid w:val="004A7DEE"/>
    <w:rsid w:val="004B05EE"/>
    <w:rsid w:val="004B0FE3"/>
    <w:rsid w:val="004D3E03"/>
    <w:rsid w:val="004D49AC"/>
    <w:rsid w:val="004E21CF"/>
    <w:rsid w:val="004E376B"/>
    <w:rsid w:val="004E63E8"/>
    <w:rsid w:val="004E763B"/>
    <w:rsid w:val="004E7CE8"/>
    <w:rsid w:val="004F129A"/>
    <w:rsid w:val="004F4EF5"/>
    <w:rsid w:val="00520DEC"/>
    <w:rsid w:val="0053059B"/>
    <w:rsid w:val="00535BC5"/>
    <w:rsid w:val="005405BE"/>
    <w:rsid w:val="005437D4"/>
    <w:rsid w:val="00543CFE"/>
    <w:rsid w:val="00547CE0"/>
    <w:rsid w:val="00552335"/>
    <w:rsid w:val="00556E4A"/>
    <w:rsid w:val="00570175"/>
    <w:rsid w:val="0058421F"/>
    <w:rsid w:val="00585A2D"/>
    <w:rsid w:val="0059162C"/>
    <w:rsid w:val="005A4FFF"/>
    <w:rsid w:val="005B3F4A"/>
    <w:rsid w:val="005B7FCA"/>
    <w:rsid w:val="005C0F08"/>
    <w:rsid w:val="005D391F"/>
    <w:rsid w:val="005D5F16"/>
    <w:rsid w:val="005D6BD1"/>
    <w:rsid w:val="005E0AAA"/>
    <w:rsid w:val="005E2659"/>
    <w:rsid w:val="005E37B9"/>
    <w:rsid w:val="005E5400"/>
    <w:rsid w:val="005E55D2"/>
    <w:rsid w:val="005E645E"/>
    <w:rsid w:val="005F51D5"/>
    <w:rsid w:val="005F7B8A"/>
    <w:rsid w:val="006000E7"/>
    <w:rsid w:val="006020F4"/>
    <w:rsid w:val="006043CC"/>
    <w:rsid w:val="006048D1"/>
    <w:rsid w:val="0061036F"/>
    <w:rsid w:val="00611474"/>
    <w:rsid w:val="00617319"/>
    <w:rsid w:val="00625116"/>
    <w:rsid w:val="0062621E"/>
    <w:rsid w:val="006432AE"/>
    <w:rsid w:val="006467C4"/>
    <w:rsid w:val="00655504"/>
    <w:rsid w:val="0066325B"/>
    <w:rsid w:val="00663F71"/>
    <w:rsid w:val="00680D4F"/>
    <w:rsid w:val="006948C6"/>
    <w:rsid w:val="006C3333"/>
    <w:rsid w:val="006C4F51"/>
    <w:rsid w:val="006D0592"/>
    <w:rsid w:val="006D0F17"/>
    <w:rsid w:val="006D2C37"/>
    <w:rsid w:val="006E3293"/>
    <w:rsid w:val="006E5842"/>
    <w:rsid w:val="006E6C4B"/>
    <w:rsid w:val="006E7FED"/>
    <w:rsid w:val="006F5C57"/>
    <w:rsid w:val="006F6F37"/>
    <w:rsid w:val="006F7D32"/>
    <w:rsid w:val="0070403A"/>
    <w:rsid w:val="00721668"/>
    <w:rsid w:val="00723C18"/>
    <w:rsid w:val="00723FD9"/>
    <w:rsid w:val="00726660"/>
    <w:rsid w:val="00733CB6"/>
    <w:rsid w:val="007374FD"/>
    <w:rsid w:val="00741F68"/>
    <w:rsid w:val="0074232E"/>
    <w:rsid w:val="007445FE"/>
    <w:rsid w:val="0075431F"/>
    <w:rsid w:val="0075499B"/>
    <w:rsid w:val="00755586"/>
    <w:rsid w:val="00761BBC"/>
    <w:rsid w:val="00765A6D"/>
    <w:rsid w:val="007736C6"/>
    <w:rsid w:val="0077730F"/>
    <w:rsid w:val="0077741F"/>
    <w:rsid w:val="007968D4"/>
    <w:rsid w:val="007B1F5F"/>
    <w:rsid w:val="007C026A"/>
    <w:rsid w:val="007C4A06"/>
    <w:rsid w:val="007C5F54"/>
    <w:rsid w:val="007D02A6"/>
    <w:rsid w:val="007D3E85"/>
    <w:rsid w:val="007D66EF"/>
    <w:rsid w:val="007E3431"/>
    <w:rsid w:val="007E4450"/>
    <w:rsid w:val="007E76C1"/>
    <w:rsid w:val="007F092B"/>
    <w:rsid w:val="007F13E9"/>
    <w:rsid w:val="0080205A"/>
    <w:rsid w:val="008048F2"/>
    <w:rsid w:val="00805914"/>
    <w:rsid w:val="008059D9"/>
    <w:rsid w:val="008164D6"/>
    <w:rsid w:val="008268A3"/>
    <w:rsid w:val="00831434"/>
    <w:rsid w:val="00841D66"/>
    <w:rsid w:val="00847CBA"/>
    <w:rsid w:val="00854FBD"/>
    <w:rsid w:val="008554DC"/>
    <w:rsid w:val="00856C5A"/>
    <w:rsid w:val="008570C4"/>
    <w:rsid w:val="00861768"/>
    <w:rsid w:val="008628DF"/>
    <w:rsid w:val="0086471F"/>
    <w:rsid w:val="00875A4F"/>
    <w:rsid w:val="00884EC2"/>
    <w:rsid w:val="008A40F7"/>
    <w:rsid w:val="008B0F30"/>
    <w:rsid w:val="008B1CAA"/>
    <w:rsid w:val="008B6DAE"/>
    <w:rsid w:val="008C0FD0"/>
    <w:rsid w:val="008C1A31"/>
    <w:rsid w:val="008C43DD"/>
    <w:rsid w:val="008D1C6B"/>
    <w:rsid w:val="008D2C2B"/>
    <w:rsid w:val="008D6A52"/>
    <w:rsid w:val="008E5AF8"/>
    <w:rsid w:val="008F4914"/>
    <w:rsid w:val="008F6A5F"/>
    <w:rsid w:val="008F7E46"/>
    <w:rsid w:val="00901753"/>
    <w:rsid w:val="00912ED7"/>
    <w:rsid w:val="00925243"/>
    <w:rsid w:val="009330F2"/>
    <w:rsid w:val="0093333E"/>
    <w:rsid w:val="00940E15"/>
    <w:rsid w:val="00945294"/>
    <w:rsid w:val="00950138"/>
    <w:rsid w:val="009530C6"/>
    <w:rsid w:val="00964080"/>
    <w:rsid w:val="0097276C"/>
    <w:rsid w:val="009746B6"/>
    <w:rsid w:val="00976A07"/>
    <w:rsid w:val="00991402"/>
    <w:rsid w:val="00996040"/>
    <w:rsid w:val="009A0283"/>
    <w:rsid w:val="009A6EE2"/>
    <w:rsid w:val="009C2398"/>
    <w:rsid w:val="009D104F"/>
    <w:rsid w:val="009D2B91"/>
    <w:rsid w:val="009F2E11"/>
    <w:rsid w:val="00A075B8"/>
    <w:rsid w:val="00A20C8A"/>
    <w:rsid w:val="00A20D56"/>
    <w:rsid w:val="00A330D9"/>
    <w:rsid w:val="00A41A8C"/>
    <w:rsid w:val="00A435FD"/>
    <w:rsid w:val="00A56A30"/>
    <w:rsid w:val="00A57AD4"/>
    <w:rsid w:val="00A60B32"/>
    <w:rsid w:val="00A713EE"/>
    <w:rsid w:val="00A734CF"/>
    <w:rsid w:val="00A76220"/>
    <w:rsid w:val="00A76F35"/>
    <w:rsid w:val="00A80702"/>
    <w:rsid w:val="00A83F39"/>
    <w:rsid w:val="00A875AC"/>
    <w:rsid w:val="00A945BA"/>
    <w:rsid w:val="00A970B9"/>
    <w:rsid w:val="00AA3F5E"/>
    <w:rsid w:val="00AA7798"/>
    <w:rsid w:val="00AC7336"/>
    <w:rsid w:val="00AD05AC"/>
    <w:rsid w:val="00AD586D"/>
    <w:rsid w:val="00AF06E7"/>
    <w:rsid w:val="00AF144F"/>
    <w:rsid w:val="00AF2E9E"/>
    <w:rsid w:val="00AF3473"/>
    <w:rsid w:val="00AF436A"/>
    <w:rsid w:val="00B01897"/>
    <w:rsid w:val="00B03562"/>
    <w:rsid w:val="00B23CC3"/>
    <w:rsid w:val="00B260EF"/>
    <w:rsid w:val="00B3681A"/>
    <w:rsid w:val="00B63B02"/>
    <w:rsid w:val="00B64A9A"/>
    <w:rsid w:val="00B7649F"/>
    <w:rsid w:val="00B7770D"/>
    <w:rsid w:val="00B83C9E"/>
    <w:rsid w:val="00B86EBA"/>
    <w:rsid w:val="00BA064B"/>
    <w:rsid w:val="00BA209D"/>
    <w:rsid w:val="00BA315B"/>
    <w:rsid w:val="00BA54C0"/>
    <w:rsid w:val="00BA6B11"/>
    <w:rsid w:val="00BA6D9E"/>
    <w:rsid w:val="00BA6F56"/>
    <w:rsid w:val="00BB4804"/>
    <w:rsid w:val="00BB6FF5"/>
    <w:rsid w:val="00BC2680"/>
    <w:rsid w:val="00BC4565"/>
    <w:rsid w:val="00BC5478"/>
    <w:rsid w:val="00BD38DB"/>
    <w:rsid w:val="00BD3AA7"/>
    <w:rsid w:val="00BD5ADE"/>
    <w:rsid w:val="00BE32CC"/>
    <w:rsid w:val="00BE4009"/>
    <w:rsid w:val="00BE4E26"/>
    <w:rsid w:val="00BF151C"/>
    <w:rsid w:val="00BF6622"/>
    <w:rsid w:val="00C010D9"/>
    <w:rsid w:val="00C06553"/>
    <w:rsid w:val="00C07679"/>
    <w:rsid w:val="00C11A0B"/>
    <w:rsid w:val="00C1573D"/>
    <w:rsid w:val="00C22A7A"/>
    <w:rsid w:val="00C26CC9"/>
    <w:rsid w:val="00C330E0"/>
    <w:rsid w:val="00C376BE"/>
    <w:rsid w:val="00C378FA"/>
    <w:rsid w:val="00C51B1D"/>
    <w:rsid w:val="00C522E0"/>
    <w:rsid w:val="00C554E5"/>
    <w:rsid w:val="00C60438"/>
    <w:rsid w:val="00C61B4C"/>
    <w:rsid w:val="00C65929"/>
    <w:rsid w:val="00C6724B"/>
    <w:rsid w:val="00C7705D"/>
    <w:rsid w:val="00C8019A"/>
    <w:rsid w:val="00C80695"/>
    <w:rsid w:val="00C84366"/>
    <w:rsid w:val="00C84FB8"/>
    <w:rsid w:val="00C8554C"/>
    <w:rsid w:val="00C864B7"/>
    <w:rsid w:val="00C9457D"/>
    <w:rsid w:val="00C95271"/>
    <w:rsid w:val="00CA48A1"/>
    <w:rsid w:val="00CA6027"/>
    <w:rsid w:val="00CA70C8"/>
    <w:rsid w:val="00CA7B20"/>
    <w:rsid w:val="00CB2006"/>
    <w:rsid w:val="00CC17D4"/>
    <w:rsid w:val="00CD2549"/>
    <w:rsid w:val="00CD6AF0"/>
    <w:rsid w:val="00CE1544"/>
    <w:rsid w:val="00CE2ED7"/>
    <w:rsid w:val="00CE4D51"/>
    <w:rsid w:val="00CF66AA"/>
    <w:rsid w:val="00D01F96"/>
    <w:rsid w:val="00D13EE8"/>
    <w:rsid w:val="00D14B8B"/>
    <w:rsid w:val="00D1547A"/>
    <w:rsid w:val="00D20B9F"/>
    <w:rsid w:val="00D2710A"/>
    <w:rsid w:val="00D31991"/>
    <w:rsid w:val="00D4126A"/>
    <w:rsid w:val="00D41ACA"/>
    <w:rsid w:val="00D43C6F"/>
    <w:rsid w:val="00D43DFA"/>
    <w:rsid w:val="00D521F8"/>
    <w:rsid w:val="00D52A63"/>
    <w:rsid w:val="00D60A70"/>
    <w:rsid w:val="00D64B75"/>
    <w:rsid w:val="00D66D83"/>
    <w:rsid w:val="00D73774"/>
    <w:rsid w:val="00D807E3"/>
    <w:rsid w:val="00D91E24"/>
    <w:rsid w:val="00D96DF2"/>
    <w:rsid w:val="00DA062B"/>
    <w:rsid w:val="00DA11F2"/>
    <w:rsid w:val="00DA67D9"/>
    <w:rsid w:val="00DB370B"/>
    <w:rsid w:val="00DC59DE"/>
    <w:rsid w:val="00DC6929"/>
    <w:rsid w:val="00DE00AA"/>
    <w:rsid w:val="00DE03E5"/>
    <w:rsid w:val="00DE7ACC"/>
    <w:rsid w:val="00DF0506"/>
    <w:rsid w:val="00DF3207"/>
    <w:rsid w:val="00DF5680"/>
    <w:rsid w:val="00E013B8"/>
    <w:rsid w:val="00E06E81"/>
    <w:rsid w:val="00E0784F"/>
    <w:rsid w:val="00E14CCC"/>
    <w:rsid w:val="00E16FBB"/>
    <w:rsid w:val="00E31E88"/>
    <w:rsid w:val="00E32BA6"/>
    <w:rsid w:val="00E35CB7"/>
    <w:rsid w:val="00E41B8F"/>
    <w:rsid w:val="00E4328F"/>
    <w:rsid w:val="00E505E0"/>
    <w:rsid w:val="00E5121D"/>
    <w:rsid w:val="00E516BE"/>
    <w:rsid w:val="00E552F6"/>
    <w:rsid w:val="00E62680"/>
    <w:rsid w:val="00E64E62"/>
    <w:rsid w:val="00E67669"/>
    <w:rsid w:val="00E743C6"/>
    <w:rsid w:val="00E76C54"/>
    <w:rsid w:val="00E77DD3"/>
    <w:rsid w:val="00E80FA8"/>
    <w:rsid w:val="00E81E77"/>
    <w:rsid w:val="00E90102"/>
    <w:rsid w:val="00E9642D"/>
    <w:rsid w:val="00EB01B0"/>
    <w:rsid w:val="00EB3511"/>
    <w:rsid w:val="00EB72B4"/>
    <w:rsid w:val="00EC22F3"/>
    <w:rsid w:val="00EC6286"/>
    <w:rsid w:val="00ED13E7"/>
    <w:rsid w:val="00EE4FBA"/>
    <w:rsid w:val="00EF26B8"/>
    <w:rsid w:val="00EF2FE8"/>
    <w:rsid w:val="00F23846"/>
    <w:rsid w:val="00F24015"/>
    <w:rsid w:val="00F24FB9"/>
    <w:rsid w:val="00F30379"/>
    <w:rsid w:val="00F307BD"/>
    <w:rsid w:val="00F33183"/>
    <w:rsid w:val="00F3382C"/>
    <w:rsid w:val="00F369D7"/>
    <w:rsid w:val="00F4197C"/>
    <w:rsid w:val="00F50A4D"/>
    <w:rsid w:val="00F51362"/>
    <w:rsid w:val="00F557C2"/>
    <w:rsid w:val="00F61C7C"/>
    <w:rsid w:val="00F721A6"/>
    <w:rsid w:val="00F8120E"/>
    <w:rsid w:val="00F831EA"/>
    <w:rsid w:val="00F839D7"/>
    <w:rsid w:val="00F95B02"/>
    <w:rsid w:val="00FA67BA"/>
    <w:rsid w:val="00FB2E67"/>
    <w:rsid w:val="00FC2626"/>
    <w:rsid w:val="00FC5B3A"/>
    <w:rsid w:val="00FD0B5D"/>
    <w:rsid w:val="00FD33F2"/>
    <w:rsid w:val="00FE0B5D"/>
    <w:rsid w:val="00FE2494"/>
    <w:rsid w:val="00FE2743"/>
    <w:rsid w:val="00FE529E"/>
    <w:rsid w:val="00FE6358"/>
    <w:rsid w:val="00FF04BB"/>
    <w:rsid w:val="00FF3B24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98496"/>
  <w15:chartTrackingRefBased/>
  <w15:docId w15:val="{996279B7-BC75-401B-876E-AFEB2662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A67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FA67B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FA67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FA67BA"/>
    <w:rPr>
      <w:sz w:val="24"/>
      <w:szCs w:val="24"/>
    </w:rPr>
  </w:style>
  <w:style w:type="character" w:styleId="Hiperveza">
    <w:name w:val="Hyperlink"/>
    <w:uiPriority w:val="99"/>
    <w:rsid w:val="00F557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557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fusnote">
    <w:name w:val="footnote text"/>
    <w:basedOn w:val="Normal"/>
    <w:link w:val="TekstfusnoteChar"/>
    <w:rsid w:val="00F557C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557C2"/>
  </w:style>
  <w:style w:type="character" w:styleId="Referencafusnote">
    <w:name w:val="footnote reference"/>
    <w:rsid w:val="00F557C2"/>
    <w:rPr>
      <w:vertAlign w:val="superscript"/>
    </w:rPr>
  </w:style>
  <w:style w:type="character" w:customStyle="1" w:styleId="break1naslov">
    <w:name w:val="break1naslov"/>
    <w:basedOn w:val="Zadanifontodlomka"/>
    <w:rsid w:val="009D104F"/>
  </w:style>
  <w:style w:type="character" w:customStyle="1" w:styleId="break1tekst">
    <w:name w:val="break1tekst"/>
    <w:basedOn w:val="Zadanifontodlomka"/>
    <w:rsid w:val="009D104F"/>
  </w:style>
  <w:style w:type="paragraph" w:styleId="Tekstbalonia">
    <w:name w:val="Balloon Text"/>
    <w:basedOn w:val="Normal"/>
    <w:link w:val="TekstbaloniaChar"/>
    <w:rsid w:val="00765A6D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765A6D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uiPriority w:val="99"/>
    <w:semiHidden/>
    <w:unhideWhenUsed/>
    <w:rsid w:val="00AF436A"/>
    <w:rPr>
      <w:color w:val="605E5C"/>
      <w:shd w:val="clear" w:color="auto" w:fill="E1DFDD"/>
    </w:rPr>
  </w:style>
  <w:style w:type="character" w:styleId="SlijeenaHiperveza">
    <w:name w:val="FollowedHyperlink"/>
    <w:uiPriority w:val="99"/>
    <w:unhideWhenUsed/>
    <w:rsid w:val="00EB01B0"/>
    <w:rPr>
      <w:color w:val="954F72"/>
      <w:u w:val="single"/>
    </w:rPr>
  </w:style>
  <w:style w:type="paragraph" w:customStyle="1" w:styleId="msonormal0">
    <w:name w:val="msonormal"/>
    <w:basedOn w:val="Normal"/>
    <w:rsid w:val="00D1547A"/>
    <w:pPr>
      <w:spacing w:before="100" w:beforeAutospacing="1" w:after="100" w:afterAutospacing="1"/>
    </w:pPr>
    <w:rPr>
      <w:lang w:val="en-GB" w:eastAsia="en-GB"/>
    </w:rPr>
  </w:style>
  <w:style w:type="paragraph" w:customStyle="1" w:styleId="xl65">
    <w:name w:val="xl65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en-GB" w:eastAsia="en-GB"/>
    </w:rPr>
  </w:style>
  <w:style w:type="paragraph" w:customStyle="1" w:styleId="xl66">
    <w:name w:val="xl66"/>
    <w:basedOn w:val="Normal"/>
    <w:rsid w:val="00D1547A"/>
    <w:pP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67">
    <w:name w:val="xl67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en-GB" w:eastAsia="en-GB"/>
    </w:rPr>
  </w:style>
  <w:style w:type="paragraph" w:customStyle="1" w:styleId="xl68">
    <w:name w:val="xl68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en-GB" w:eastAsia="en-GB"/>
    </w:rPr>
  </w:style>
  <w:style w:type="paragraph" w:customStyle="1" w:styleId="xl69">
    <w:name w:val="xl69"/>
    <w:basedOn w:val="Normal"/>
    <w:rsid w:val="00D1547A"/>
    <w:pP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70">
    <w:name w:val="xl70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en-GB" w:eastAsia="en-GB"/>
    </w:rPr>
  </w:style>
  <w:style w:type="paragraph" w:customStyle="1" w:styleId="xl71">
    <w:name w:val="xl71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GB" w:eastAsia="en-GB"/>
    </w:rPr>
  </w:style>
  <w:style w:type="paragraph" w:customStyle="1" w:styleId="xl72">
    <w:name w:val="xl72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 w:eastAsia="en-GB"/>
    </w:rPr>
  </w:style>
  <w:style w:type="paragraph" w:customStyle="1" w:styleId="xl73">
    <w:name w:val="xl73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 w:eastAsia="en-GB"/>
    </w:rPr>
  </w:style>
  <w:style w:type="paragraph" w:customStyle="1" w:styleId="xl74">
    <w:name w:val="xl74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75">
    <w:name w:val="xl75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76">
    <w:name w:val="xl76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77">
    <w:name w:val="xl77"/>
    <w:basedOn w:val="Normal"/>
    <w:rsid w:val="00D1547A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78">
    <w:name w:val="xl78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79">
    <w:name w:val="xl79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80">
    <w:name w:val="xl80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81">
    <w:name w:val="xl81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82">
    <w:name w:val="xl82"/>
    <w:basedOn w:val="Normal"/>
    <w:rsid w:val="00D1547A"/>
    <w:pPr>
      <w:shd w:val="clear" w:color="000000" w:fill="305496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83">
    <w:name w:val="xl83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84">
    <w:name w:val="xl84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85">
    <w:name w:val="xl85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86">
    <w:name w:val="xl86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87">
    <w:name w:val="xl87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89">
    <w:name w:val="xl89"/>
    <w:basedOn w:val="Normal"/>
    <w:rsid w:val="00D1547A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en-GB"/>
    </w:rPr>
  </w:style>
  <w:style w:type="paragraph" w:customStyle="1" w:styleId="xl90">
    <w:name w:val="xl90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1">
    <w:name w:val="xl91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GB" w:eastAsia="en-GB"/>
    </w:rPr>
  </w:style>
  <w:style w:type="paragraph" w:customStyle="1" w:styleId="xl92">
    <w:name w:val="xl92"/>
    <w:basedOn w:val="Normal"/>
    <w:rsid w:val="00D1547A"/>
    <w:pPr>
      <w:spacing w:before="100" w:beforeAutospacing="1" w:after="100" w:afterAutospacing="1"/>
      <w:textAlignment w:val="center"/>
    </w:pPr>
    <w:rPr>
      <w:sz w:val="18"/>
      <w:szCs w:val="18"/>
      <w:lang w:val="en-GB" w:eastAsia="en-GB"/>
    </w:rPr>
  </w:style>
  <w:style w:type="paragraph" w:customStyle="1" w:styleId="xl93">
    <w:name w:val="xl93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4">
    <w:name w:val="xl94"/>
    <w:basedOn w:val="Normal"/>
    <w:rsid w:val="00D1547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5">
    <w:name w:val="xl95"/>
    <w:basedOn w:val="Normal"/>
    <w:rsid w:val="00D154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96">
    <w:name w:val="xl96"/>
    <w:basedOn w:val="Normal"/>
    <w:rsid w:val="00D15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97">
    <w:name w:val="xl97"/>
    <w:basedOn w:val="Normal"/>
    <w:rsid w:val="00D1547A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98">
    <w:name w:val="xl98"/>
    <w:basedOn w:val="Normal"/>
    <w:rsid w:val="00D154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font5">
    <w:name w:val="font5"/>
    <w:basedOn w:val="Normal"/>
    <w:rsid w:val="008D6A52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font6">
    <w:name w:val="font6"/>
    <w:basedOn w:val="Normal"/>
    <w:rsid w:val="008D6A52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99">
    <w:name w:val="xl99"/>
    <w:basedOn w:val="Normal"/>
    <w:rsid w:val="008D6A52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00">
    <w:name w:val="xl100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9D9D9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1">
    <w:name w:val="xl101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02">
    <w:name w:val="xl102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3">
    <w:name w:val="xl103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4">
    <w:name w:val="xl104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CC99" w:fill="A9D08E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5">
    <w:name w:val="xl105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06">
    <w:name w:val="xl106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CC99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8">
    <w:name w:val="xl108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09">
    <w:name w:val="xl109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110">
    <w:name w:val="xl110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11">
    <w:name w:val="xl111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12">
    <w:name w:val="xl112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13">
    <w:name w:val="xl113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14">
    <w:name w:val="xl114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5">
    <w:name w:val="xl115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6">
    <w:name w:val="xl116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7">
    <w:name w:val="xl117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18">
    <w:name w:val="xl118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19">
    <w:name w:val="xl119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0">
    <w:name w:val="xl120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121">
    <w:name w:val="xl121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  <w:lang w:val="en-GB" w:eastAsia="en-GB"/>
    </w:rPr>
  </w:style>
  <w:style w:type="paragraph" w:customStyle="1" w:styleId="xl122">
    <w:name w:val="xl122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  <w:lang w:val="en-GB" w:eastAsia="en-GB"/>
    </w:rPr>
  </w:style>
  <w:style w:type="paragraph" w:customStyle="1" w:styleId="xl123">
    <w:name w:val="xl123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4">
    <w:name w:val="xl124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5">
    <w:name w:val="xl125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6">
    <w:name w:val="xl126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xl127">
    <w:name w:val="xl127"/>
    <w:basedOn w:val="Normal"/>
    <w:rsid w:val="008D6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  <w:lang w:val="en-GB" w:eastAsia="en-GB"/>
    </w:rPr>
  </w:style>
  <w:style w:type="paragraph" w:customStyle="1" w:styleId="font7">
    <w:name w:val="font7"/>
    <w:basedOn w:val="Normal"/>
    <w:rsid w:val="00DE7ACC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8">
    <w:name w:val="font8"/>
    <w:basedOn w:val="Normal"/>
    <w:rsid w:val="00DE7ACC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font9">
    <w:name w:val="font9"/>
    <w:basedOn w:val="Normal"/>
    <w:rsid w:val="00DE7ACC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font10">
    <w:name w:val="font10"/>
    <w:basedOn w:val="Normal"/>
    <w:rsid w:val="00DE7ACC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xl128">
    <w:name w:val="xl12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9">
    <w:name w:val="xl12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A9D08E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1">
    <w:name w:val="xl13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2">
    <w:name w:val="xl13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33">
    <w:name w:val="xl13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5">
    <w:name w:val="xl13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">
    <w:name w:val="xl13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">
    <w:name w:val="xl13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">
    <w:name w:val="xl13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">
    <w:name w:val="xl13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2">
    <w:name w:val="xl14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FFCC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44">
    <w:name w:val="xl14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49">
    <w:name w:val="xl14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Normal"/>
    <w:rsid w:val="00DE7AC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51">
    <w:name w:val="xl15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2EF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3">
    <w:name w:val="xl15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sz w:val="18"/>
      <w:szCs w:val="18"/>
    </w:rPr>
  </w:style>
  <w:style w:type="paragraph" w:customStyle="1" w:styleId="xl154">
    <w:name w:val="xl154"/>
    <w:basedOn w:val="Normal"/>
    <w:rsid w:val="00DE7ACC"/>
    <w:pPr>
      <w:pBdr>
        <w:left w:val="single" w:sz="4" w:space="0" w:color="auto"/>
        <w:bottom w:val="single" w:sz="4" w:space="0" w:color="auto"/>
      </w:pBdr>
      <w:shd w:val="clear" w:color="FFFFCC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7">
    <w:name w:val="xl15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8">
    <w:name w:val="xl15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9">
    <w:name w:val="xl159"/>
    <w:basedOn w:val="Normal"/>
    <w:rsid w:val="00DE7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60">
    <w:name w:val="xl160"/>
    <w:basedOn w:val="Normal"/>
    <w:rsid w:val="00DE7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61">
    <w:name w:val="xl161"/>
    <w:basedOn w:val="Normal"/>
    <w:rsid w:val="00DE7A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62">
    <w:name w:val="xl162"/>
    <w:basedOn w:val="Normal"/>
    <w:rsid w:val="00DE7ACC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3">
    <w:name w:val="xl16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4">
    <w:name w:val="xl16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5">
    <w:name w:val="xl16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66">
    <w:name w:val="xl16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al"/>
    <w:rsid w:val="00DE7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Normal"/>
    <w:rsid w:val="00DE7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9">
    <w:name w:val="xl169"/>
    <w:basedOn w:val="Normal"/>
    <w:rsid w:val="00DE7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Normal"/>
    <w:rsid w:val="00DE7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2">
    <w:name w:val="xl17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3">
    <w:name w:val="xl17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4">
    <w:name w:val="xl174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CC99" w:fill="E2EFDA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5">
    <w:name w:val="xl17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6">
    <w:name w:val="xl17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7">
    <w:name w:val="xl177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FFCC99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180">
    <w:name w:val="xl18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81">
    <w:name w:val="xl181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"/>
    <w:rsid w:val="00DE7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85">
    <w:name w:val="xl185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86">
    <w:name w:val="xl186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87">
    <w:name w:val="xl187"/>
    <w:basedOn w:val="Normal"/>
    <w:rsid w:val="00DE7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88">
    <w:name w:val="xl188"/>
    <w:basedOn w:val="Normal"/>
    <w:rsid w:val="00DE7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9">
    <w:name w:val="xl189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rsid w:val="00DE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u%20Korisnik\AppData\Local\Microsoft\Windows\INetCache\Ju%20Korisnik\edukacija\Desktop\www.kamenjak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CE75-FC13-4E7A-89A6-E02E172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4052</Words>
  <Characters>26512</Characters>
  <Application>Microsoft Office Word</Application>
  <DocSecurity>0</DocSecurity>
  <Lines>220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>Hewlett-Packard Company</Company>
  <LinksUpToDate>false</LinksUpToDate>
  <CharactersWithSpaces>30503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../AppData/Local/Microsoft/Windows/INetCache/Ju Korisnik/edukacija/Desktop/www.kamenjak.hr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subject/>
  <dc:creator>Korisnik</dc:creator>
  <cp:keywords/>
  <cp:lastModifiedBy>user</cp:lastModifiedBy>
  <cp:revision>38</cp:revision>
  <cp:lastPrinted>2022-01-13T14:23:00Z</cp:lastPrinted>
  <dcterms:created xsi:type="dcterms:W3CDTF">2021-12-08T06:01:00Z</dcterms:created>
  <dcterms:modified xsi:type="dcterms:W3CDTF">2023-03-30T15:32:00Z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5440670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CN=domino1/O=OpcinaVrsar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>ka_Yes</vt:lpwstr>
  </property>
  <property fmtid="{D5CDD505-2E9C-101B-9397-08002B2CF9AE}" pid="24" name="Sw_TC">
    <vt:lpwstr/>
  </property>
  <property fmtid="{D5CDD505-2E9C-101B-9397-08002B2CF9AE}" pid="25" name="Sw_CsDo">
    <vt:lpwstr>Urbroj</vt:lpwstr>
  </property>
  <property fmtid="{D5CDD505-2E9C-101B-9397-08002B2CF9AE}" pid="26" name="Sw_CsDoVal">
    <vt:lpwstr>2167/02-01-01-01-01-17-17-0002</vt:lpwstr>
  </property>
  <property fmtid="{D5CDD505-2E9C-101B-9397-08002B2CF9AE}" pid="27" name="Sw_Status">
    <vt:lpwstr>ka_Zakljuceno</vt:lpwstr>
  </property>
  <property fmtid="{D5CDD505-2E9C-101B-9397-08002B2CF9AE}" pid="28" name="Sw_PrintDlg">
    <vt:lpwstr/>
  </property>
</Properties>
</file>