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REPUBLIKA HRVATSKA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ISTARSKA ŽUPANIJA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OPĆINA MEDULIN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Javna ustanova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0A46A0">
        <w:rPr>
          <w:rFonts w:asciiTheme="minorHAnsi" w:hAnsiTheme="minorHAnsi" w:cstheme="minorHAnsi"/>
          <w:b/>
          <w:bCs/>
        </w:rPr>
        <w:t>Premanturi</w:t>
      </w:r>
      <w:proofErr w:type="spellEnd"/>
      <w:r w:rsidRPr="000A46A0">
        <w:rPr>
          <w:rFonts w:asciiTheme="minorHAnsi" w:hAnsiTheme="minorHAnsi" w:cstheme="minorHAnsi"/>
          <w:b/>
          <w:bCs/>
        </w:rPr>
        <w:t xml:space="preserve">, </w:t>
      </w:r>
      <w:r w:rsidR="00463D63">
        <w:rPr>
          <w:rFonts w:asciiTheme="minorHAnsi" w:hAnsiTheme="minorHAnsi" w:cstheme="minorHAnsi"/>
          <w:b/>
          <w:bCs/>
        </w:rPr>
        <w:t>13.06</w:t>
      </w:r>
      <w:r w:rsidR="00846B46" w:rsidRPr="000A46A0">
        <w:rPr>
          <w:rFonts w:asciiTheme="minorHAnsi" w:hAnsiTheme="minorHAnsi" w:cstheme="minorHAnsi"/>
          <w:b/>
          <w:bCs/>
        </w:rPr>
        <w:t>.</w:t>
      </w:r>
      <w:r w:rsidR="00F2080A">
        <w:rPr>
          <w:rFonts w:asciiTheme="minorHAnsi" w:hAnsiTheme="minorHAnsi" w:cstheme="minorHAnsi"/>
          <w:b/>
          <w:bCs/>
        </w:rPr>
        <w:t>2017</w:t>
      </w:r>
      <w:r w:rsidR="00826E20" w:rsidRPr="000A46A0">
        <w:rPr>
          <w:rFonts w:asciiTheme="minorHAnsi" w:hAnsiTheme="minorHAnsi" w:cstheme="minorHAnsi"/>
          <w:b/>
          <w:bCs/>
        </w:rPr>
        <w:t>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SKRAĆENI ZAPISNIK</w:t>
      </w: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0A46A0" w:rsidRDefault="00463D63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230</w:t>
      </w:r>
      <w:r w:rsidR="00826E20" w:rsidRPr="000A46A0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Održane </w:t>
      </w:r>
      <w:r w:rsidR="00C01755" w:rsidRPr="000A46A0">
        <w:rPr>
          <w:rFonts w:asciiTheme="minorHAnsi" w:hAnsiTheme="minorHAnsi" w:cstheme="minorHAnsi"/>
        </w:rPr>
        <w:t xml:space="preserve">dana </w:t>
      </w:r>
      <w:r w:rsidR="00463D63">
        <w:rPr>
          <w:rFonts w:asciiTheme="minorHAnsi" w:hAnsiTheme="minorHAnsi" w:cstheme="minorHAnsi"/>
        </w:rPr>
        <w:t>13</w:t>
      </w:r>
      <w:r w:rsidR="00C01755" w:rsidRPr="000A46A0">
        <w:rPr>
          <w:rFonts w:asciiTheme="minorHAnsi" w:hAnsiTheme="minorHAnsi" w:cstheme="minorHAnsi"/>
        </w:rPr>
        <w:t xml:space="preserve">. </w:t>
      </w:r>
      <w:r w:rsidR="00463D63">
        <w:rPr>
          <w:rFonts w:asciiTheme="minorHAnsi" w:hAnsiTheme="minorHAnsi" w:cstheme="minorHAnsi"/>
        </w:rPr>
        <w:t>lipnja</w:t>
      </w:r>
      <w:r w:rsidR="00F2080A">
        <w:rPr>
          <w:rFonts w:asciiTheme="minorHAnsi" w:hAnsiTheme="minorHAnsi" w:cstheme="minorHAnsi"/>
        </w:rPr>
        <w:t xml:space="preserve"> 2017</w:t>
      </w:r>
      <w:r w:rsidR="00FF116D" w:rsidRPr="000A46A0">
        <w:rPr>
          <w:rFonts w:asciiTheme="minorHAnsi" w:hAnsiTheme="minorHAnsi" w:cstheme="minorHAnsi"/>
        </w:rPr>
        <w:t>. godi</w:t>
      </w:r>
      <w:r w:rsidR="00463D63">
        <w:rPr>
          <w:rFonts w:asciiTheme="minorHAnsi" w:hAnsiTheme="minorHAnsi" w:cstheme="minorHAnsi"/>
        </w:rPr>
        <w:t>ne  u 16:40</w:t>
      </w:r>
      <w:r w:rsidR="00423333" w:rsidRPr="000A46A0">
        <w:rPr>
          <w:rFonts w:asciiTheme="minorHAnsi" w:hAnsiTheme="minorHAnsi" w:cstheme="minorHAnsi"/>
        </w:rPr>
        <w:t xml:space="preserve"> sati.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0A46A0" w:rsidRDefault="003E5878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Prisutni: </w:t>
      </w:r>
      <w:r w:rsidR="00826E20" w:rsidRPr="000A46A0">
        <w:rPr>
          <w:rFonts w:asciiTheme="minorHAnsi" w:hAnsiTheme="minorHAnsi" w:cstheme="minorHAnsi"/>
        </w:rPr>
        <w:t xml:space="preserve"> Vlasta Iveša Mihovilović</w:t>
      </w:r>
      <w:r w:rsidRPr="000A46A0">
        <w:rPr>
          <w:rFonts w:asciiTheme="minorHAnsi" w:hAnsiTheme="minorHAnsi" w:cstheme="minorHAnsi"/>
        </w:rPr>
        <w:t>, Matija Medica, Goran Peruško</w:t>
      </w:r>
      <w:r w:rsidR="00463D63">
        <w:rPr>
          <w:rFonts w:asciiTheme="minorHAnsi" w:hAnsiTheme="minorHAnsi" w:cstheme="minorHAnsi"/>
        </w:rPr>
        <w:t>,</w:t>
      </w:r>
      <w:r w:rsidR="009C009C" w:rsidRPr="000A46A0">
        <w:rPr>
          <w:rFonts w:asciiTheme="minorHAnsi" w:hAnsiTheme="minorHAnsi" w:cstheme="minorHAnsi"/>
        </w:rPr>
        <w:t xml:space="preserve"> Ljubomir Mezulić</w:t>
      </w:r>
    </w:p>
    <w:p w:rsidR="00826E20" w:rsidRPr="000A46A0" w:rsidRDefault="00423333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Odsutni:</w:t>
      </w:r>
      <w:r w:rsidR="0058254D">
        <w:rPr>
          <w:rFonts w:asciiTheme="minorHAnsi" w:hAnsiTheme="minorHAnsi" w:cstheme="minorHAnsi"/>
        </w:rPr>
        <w:t xml:space="preserve"> Tea Gobo</w:t>
      </w:r>
    </w:p>
    <w:p w:rsidR="00826E20" w:rsidRPr="000A46A0" w:rsidRDefault="00D92344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Ostali:</w:t>
      </w:r>
      <w:r w:rsidR="00423333" w:rsidRPr="000A46A0">
        <w:rPr>
          <w:rFonts w:asciiTheme="minorHAnsi" w:hAnsiTheme="minorHAnsi" w:cstheme="minorHAnsi"/>
        </w:rPr>
        <w:t xml:space="preserve"> ravnateljica Maja Šarić</w:t>
      </w:r>
      <w:r w:rsidR="00EB558F" w:rsidRPr="000A46A0">
        <w:rPr>
          <w:rFonts w:asciiTheme="minorHAnsi" w:hAnsiTheme="minorHAnsi" w:cstheme="minorHAnsi"/>
        </w:rPr>
        <w:t xml:space="preserve">, </w:t>
      </w:r>
      <w:r w:rsidR="007705BC" w:rsidRPr="000A46A0">
        <w:rPr>
          <w:rFonts w:asciiTheme="minorHAnsi" w:hAnsiTheme="minorHAnsi" w:cstheme="minorHAnsi"/>
        </w:rPr>
        <w:t>zapisničar</w:t>
      </w:r>
      <w:r w:rsidR="00567612" w:rsidRPr="000A46A0">
        <w:rPr>
          <w:rFonts w:asciiTheme="minorHAnsi" w:hAnsiTheme="minorHAnsi" w:cstheme="minorHAnsi"/>
        </w:rPr>
        <w:t>ka Greta Pavić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110A09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 N E V N I  R E D</w:t>
      </w:r>
    </w:p>
    <w:p w:rsidR="00A349AD" w:rsidRDefault="00A349AD" w:rsidP="00110A09">
      <w:pPr>
        <w:spacing w:after="120"/>
        <w:jc w:val="center"/>
        <w:rPr>
          <w:rFonts w:asciiTheme="minorHAnsi" w:hAnsiTheme="minorHAnsi" w:cstheme="minorHAnsi"/>
        </w:rPr>
      </w:pPr>
    </w:p>
    <w:p w:rsidR="0058254D" w:rsidRPr="0058254D" w:rsidRDefault="0058254D" w:rsidP="0058254D">
      <w:pPr>
        <w:widowControl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Calibri" w:eastAsiaTheme="minorHAnsi" w:hAnsi="Calibri" w:cs="Calibri"/>
          <w:kern w:val="0"/>
          <w:lang w:eastAsia="en-US" w:bidi="ar-SA"/>
        </w:rPr>
      </w:pPr>
      <w:r w:rsidRPr="0058254D">
        <w:rPr>
          <w:rFonts w:ascii="Calibri" w:eastAsiaTheme="minorHAnsi" w:hAnsi="Calibri" w:cs="Calibri"/>
          <w:kern w:val="0"/>
          <w:lang w:eastAsia="en-US" w:bidi="ar-SA"/>
        </w:rPr>
        <w:t>Odluka o dodjeli koncesijskog odobrenja - otoci</w:t>
      </w:r>
    </w:p>
    <w:p w:rsidR="0058254D" w:rsidRPr="0058254D" w:rsidRDefault="0058254D" w:rsidP="0058254D">
      <w:pPr>
        <w:widowControl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8254D">
        <w:rPr>
          <w:rFonts w:asciiTheme="minorHAnsi" w:eastAsiaTheme="minorHAnsi" w:hAnsiTheme="minorHAnsi" w:cstheme="minorBidi"/>
          <w:kern w:val="0"/>
          <w:lang w:eastAsia="en-US" w:bidi="ar-SA"/>
        </w:rPr>
        <w:t>Odluka o produženju ugovora o privremenom korištenju pristupnog puta – Lokva</w:t>
      </w:r>
    </w:p>
    <w:p w:rsidR="0058254D" w:rsidRPr="0058254D" w:rsidRDefault="0058254D" w:rsidP="0058254D">
      <w:pPr>
        <w:widowControl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8254D">
        <w:rPr>
          <w:rFonts w:asciiTheme="minorHAnsi" w:eastAsiaTheme="minorHAnsi" w:hAnsiTheme="minorHAnsi" w:cstheme="minorBidi"/>
          <w:kern w:val="0"/>
          <w:lang w:eastAsia="en-US" w:bidi="ar-SA"/>
        </w:rPr>
        <w:t>Odluka o financiranju MMA &amp; KICKBOXING manifestacije</w:t>
      </w:r>
    </w:p>
    <w:p w:rsidR="0058254D" w:rsidRPr="0058254D" w:rsidRDefault="0058254D" w:rsidP="0058254D">
      <w:pPr>
        <w:widowControl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8254D">
        <w:rPr>
          <w:rFonts w:asciiTheme="minorHAnsi" w:eastAsiaTheme="minorHAnsi" w:hAnsiTheme="minorHAnsi" w:cstheme="minorBidi"/>
          <w:kern w:val="0"/>
          <w:lang w:eastAsia="en-US" w:bidi="ar-SA"/>
        </w:rPr>
        <w:t>Razno</w:t>
      </w:r>
    </w:p>
    <w:p w:rsidR="0058254D" w:rsidRPr="0058254D" w:rsidRDefault="0058254D" w:rsidP="0058254D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8254D" w:rsidRPr="0058254D" w:rsidRDefault="0058254D" w:rsidP="0058254D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8254D" w:rsidRPr="0058254D" w:rsidRDefault="0058254D" w:rsidP="0058254D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A349AD" w:rsidRPr="00A349AD" w:rsidRDefault="00A349AD" w:rsidP="00A349AD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D33DF6" w:rsidRPr="000A46A0" w:rsidRDefault="00D33DF6" w:rsidP="00110A09">
      <w:pPr>
        <w:spacing w:after="120"/>
        <w:jc w:val="center"/>
        <w:rPr>
          <w:rFonts w:asciiTheme="minorHAnsi" w:hAnsiTheme="minorHAnsi" w:cstheme="minorHAnsi"/>
        </w:rPr>
      </w:pPr>
    </w:p>
    <w:p w:rsidR="00151FA2" w:rsidRPr="000A46A0" w:rsidRDefault="0058254D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predsjednice</w:t>
      </w:r>
      <w:r w:rsidR="00151FA2" w:rsidRPr="000A46A0">
        <w:rPr>
          <w:rFonts w:asciiTheme="minorHAnsi" w:hAnsiTheme="minorHAnsi" w:cstheme="minorHAnsi"/>
        </w:rPr>
        <w:t xml:space="preserve"> Upravnog vijeća JU Kam</w:t>
      </w:r>
      <w:r w:rsidR="006861C6" w:rsidRPr="000A46A0">
        <w:rPr>
          <w:rFonts w:asciiTheme="minorHAnsi" w:hAnsiTheme="minorHAnsi" w:cstheme="minorHAnsi"/>
        </w:rPr>
        <w:t>enjak otvara</w:t>
      </w:r>
      <w:r w:rsidR="00677294" w:rsidRPr="000A46A0">
        <w:rPr>
          <w:rFonts w:asciiTheme="minorHAnsi" w:hAnsiTheme="minorHAnsi" w:cstheme="minorHAnsi"/>
        </w:rPr>
        <w:t xml:space="preserve"> sjednicu i predlaže</w:t>
      </w:r>
      <w:r w:rsidR="005A643B">
        <w:rPr>
          <w:rFonts w:asciiTheme="minorHAnsi" w:hAnsiTheme="minorHAnsi" w:cstheme="minorHAnsi"/>
        </w:rPr>
        <w:t xml:space="preserve"> dnevni red.</w:t>
      </w:r>
    </w:p>
    <w:p w:rsidR="00151FA2" w:rsidRPr="000A46A0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Dnevni red se jednoglasno usvaja.</w:t>
      </w:r>
    </w:p>
    <w:p w:rsidR="00151FA2" w:rsidRPr="000A46A0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Za: </w:t>
      </w:r>
      <w:r w:rsidR="005A643B">
        <w:rPr>
          <w:rFonts w:asciiTheme="minorHAnsi" w:hAnsiTheme="minorHAnsi" w:cstheme="minorHAnsi"/>
        </w:rPr>
        <w:t>4</w:t>
      </w:r>
      <w:r w:rsidR="00994409">
        <w:rPr>
          <w:rFonts w:asciiTheme="minorHAnsi" w:hAnsiTheme="minorHAnsi" w:cstheme="minorHAnsi"/>
        </w:rPr>
        <w:t xml:space="preserve">              </w:t>
      </w:r>
      <w:r w:rsidR="00151FA2" w:rsidRPr="000A46A0">
        <w:rPr>
          <w:rFonts w:asciiTheme="minorHAnsi" w:hAnsiTheme="minorHAnsi" w:cstheme="minorHAnsi"/>
        </w:rPr>
        <w:t xml:space="preserve"> Protiv:</w:t>
      </w:r>
      <w:r w:rsidR="005A643B">
        <w:rPr>
          <w:rFonts w:asciiTheme="minorHAnsi" w:hAnsiTheme="minorHAnsi" w:cstheme="minorHAnsi"/>
        </w:rPr>
        <w:t xml:space="preserve"> </w:t>
      </w:r>
      <w:r w:rsidR="00151FA2" w:rsidRPr="000A46A0">
        <w:rPr>
          <w:rFonts w:asciiTheme="minorHAnsi" w:hAnsiTheme="minorHAnsi" w:cstheme="minorHAnsi"/>
        </w:rPr>
        <w:t>0</w:t>
      </w:r>
    </w:p>
    <w:p w:rsidR="00E06214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050B4F" w:rsidRDefault="00423333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AD.1.</w:t>
      </w:r>
      <w:r w:rsidR="005A643B">
        <w:rPr>
          <w:rFonts w:asciiTheme="minorHAnsi" w:hAnsiTheme="minorHAnsi" w:cstheme="minorHAnsi"/>
          <w:b/>
        </w:rPr>
        <w:t xml:space="preserve"> Odluka o dodjeli koncesijskog odobrenja </w:t>
      </w:r>
      <w:r w:rsidR="00497EC2">
        <w:rPr>
          <w:rFonts w:asciiTheme="minorHAnsi" w:hAnsiTheme="minorHAnsi" w:cstheme="minorHAnsi"/>
          <w:b/>
        </w:rPr>
        <w:t>–</w:t>
      </w:r>
      <w:r w:rsidR="005A643B">
        <w:rPr>
          <w:rFonts w:asciiTheme="minorHAnsi" w:hAnsiTheme="minorHAnsi" w:cstheme="minorHAnsi"/>
          <w:b/>
        </w:rPr>
        <w:t xml:space="preserve"> otoci</w:t>
      </w:r>
    </w:p>
    <w:p w:rsidR="00497EC2" w:rsidRDefault="00497EC2" w:rsidP="00497EC2">
      <w:pPr>
        <w:tabs>
          <w:tab w:val="left" w:pos="20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Zamjenica </w:t>
      </w:r>
      <w:r w:rsidR="008C0643">
        <w:rPr>
          <w:rFonts w:ascii="Trebuchet MS" w:hAnsi="Trebuchet MS"/>
          <w:sz w:val="21"/>
          <w:szCs w:val="21"/>
        </w:rPr>
        <w:t>p</w:t>
      </w:r>
      <w:r w:rsidR="009B5B4B">
        <w:rPr>
          <w:rFonts w:ascii="Trebuchet MS" w:hAnsi="Trebuchet MS"/>
          <w:sz w:val="21"/>
          <w:szCs w:val="21"/>
        </w:rPr>
        <w:t>redsjednice</w:t>
      </w:r>
      <w:r>
        <w:rPr>
          <w:rFonts w:ascii="Trebuchet MS" w:hAnsi="Trebuchet MS"/>
          <w:sz w:val="21"/>
          <w:szCs w:val="21"/>
        </w:rPr>
        <w:t xml:space="preserve"> povjerenstva obrazlaže donesenu odluku povjerenstva o davanju koncesijskog odobrenja na području kojim upravlja JU Kamenjak. Temeljem javnog poziva pristigle su dvije ponude. Za lokaciju otočić u medulinskom zaljevu </w:t>
      </w:r>
      <w:proofErr w:type="spellStart"/>
      <w:r>
        <w:rPr>
          <w:rFonts w:ascii="Trebuchet MS" w:hAnsi="Trebuchet MS"/>
          <w:sz w:val="21"/>
          <w:szCs w:val="21"/>
        </w:rPr>
        <w:t>Bodulaš</w:t>
      </w:r>
      <w:proofErr w:type="spellEnd"/>
      <w:r w:rsidR="009B5B4B">
        <w:rPr>
          <w:rFonts w:ascii="Trebuchet MS" w:hAnsi="Trebuchet MS"/>
          <w:sz w:val="21"/>
          <w:szCs w:val="21"/>
        </w:rPr>
        <w:t xml:space="preserve"> i lokaciju otočić </w:t>
      </w:r>
      <w:proofErr w:type="spellStart"/>
      <w:r w:rsidR="009B5B4B">
        <w:rPr>
          <w:rFonts w:ascii="Trebuchet MS" w:hAnsi="Trebuchet MS"/>
          <w:sz w:val="21"/>
          <w:szCs w:val="21"/>
        </w:rPr>
        <w:t>Ceja</w:t>
      </w:r>
      <w:proofErr w:type="spellEnd"/>
      <w:r w:rsidR="009B5B4B">
        <w:rPr>
          <w:rFonts w:ascii="Trebuchet MS" w:hAnsi="Trebuchet MS"/>
          <w:sz w:val="21"/>
          <w:szCs w:val="21"/>
        </w:rPr>
        <w:t xml:space="preserve"> dostavljene su </w:t>
      </w:r>
      <w:r>
        <w:rPr>
          <w:rFonts w:ascii="Trebuchet MS" w:hAnsi="Trebuchet MS"/>
          <w:sz w:val="21"/>
          <w:szCs w:val="21"/>
        </w:rPr>
        <w:t>po</w:t>
      </w:r>
      <w:r w:rsidR="009B5B4B">
        <w:rPr>
          <w:rFonts w:ascii="Trebuchet MS" w:hAnsi="Trebuchet MS"/>
          <w:sz w:val="21"/>
          <w:szCs w:val="21"/>
        </w:rPr>
        <w:t>tpune dokumentacije.</w:t>
      </w:r>
    </w:p>
    <w:p w:rsidR="00497EC2" w:rsidRDefault="00497EC2" w:rsidP="00497EC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Povjerenstvo je odlučilo da se U.O. </w:t>
      </w:r>
      <w:proofErr w:type="spellStart"/>
      <w:r>
        <w:rPr>
          <w:rFonts w:asciiTheme="minorHAnsi" w:hAnsiTheme="minorHAnsi" w:cstheme="minorHAnsi"/>
        </w:rPr>
        <w:t>Bodulaš</w:t>
      </w:r>
      <w:proofErr w:type="spellEnd"/>
      <w:r w:rsidR="007463AD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U.O. </w:t>
      </w:r>
      <w:proofErr w:type="spellStart"/>
      <w:r>
        <w:rPr>
          <w:rFonts w:asciiTheme="minorHAnsi" w:hAnsiTheme="minorHAnsi" w:cstheme="minorHAnsi"/>
        </w:rPr>
        <w:t>Cactu</w:t>
      </w:r>
      <w:r w:rsidR="007463AD">
        <w:rPr>
          <w:rFonts w:asciiTheme="minorHAnsi" w:hAnsiTheme="minorHAnsi" w:cstheme="minorHAnsi"/>
        </w:rPr>
        <w:t>s</w:t>
      </w:r>
      <w:proofErr w:type="spellEnd"/>
      <w:r w:rsidR="007463AD">
        <w:rPr>
          <w:rFonts w:asciiTheme="minorHAnsi" w:hAnsiTheme="minorHAnsi" w:cstheme="minorHAnsi"/>
        </w:rPr>
        <w:t xml:space="preserve"> izda koncesijsko odobrenje. O</w:t>
      </w:r>
      <w:r>
        <w:rPr>
          <w:rFonts w:asciiTheme="minorHAnsi" w:hAnsiTheme="minorHAnsi" w:cstheme="minorHAnsi"/>
        </w:rPr>
        <w:t>vlašćuje se ravnateljica da sklopi ugovor o koncesijskom odobrenju.</w:t>
      </w:r>
    </w:p>
    <w:p w:rsidR="00497EC2" w:rsidRDefault="00497EC2" w:rsidP="00497EC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Upravno vijeće usvaja prijedlog povjerenstva.</w:t>
      </w:r>
    </w:p>
    <w:p w:rsidR="00994409" w:rsidRDefault="007463AD" w:rsidP="00994409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994409" w:rsidRPr="000A46A0">
        <w:rPr>
          <w:rFonts w:asciiTheme="minorHAnsi" w:hAnsiTheme="minorHAnsi" w:cstheme="minorHAnsi"/>
        </w:rPr>
        <w:t xml:space="preserve">        Protiv: 0</w:t>
      </w:r>
    </w:p>
    <w:p w:rsidR="0094158F" w:rsidRPr="000A46A0" w:rsidRDefault="0094158F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050B4F" w:rsidRDefault="00E0621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</w:t>
      </w:r>
      <w:r w:rsidR="00367D3D">
        <w:rPr>
          <w:rFonts w:asciiTheme="minorHAnsi" w:hAnsiTheme="minorHAnsi" w:cstheme="minorHAnsi"/>
          <w:b/>
        </w:rPr>
        <w:t xml:space="preserve">D.2. </w:t>
      </w:r>
      <w:r w:rsidR="001A6735">
        <w:rPr>
          <w:rFonts w:asciiTheme="minorHAnsi" w:hAnsiTheme="minorHAnsi" w:cstheme="minorHAnsi"/>
          <w:b/>
        </w:rPr>
        <w:t xml:space="preserve">Odluka o produženju ugovora o privremenom korištenju pristupnog puta </w:t>
      </w:r>
      <w:r w:rsidR="00766D7F">
        <w:rPr>
          <w:rFonts w:asciiTheme="minorHAnsi" w:hAnsiTheme="minorHAnsi" w:cstheme="minorHAnsi"/>
          <w:b/>
        </w:rPr>
        <w:t>–</w:t>
      </w:r>
      <w:r w:rsidR="001A6735">
        <w:rPr>
          <w:rFonts w:asciiTheme="minorHAnsi" w:hAnsiTheme="minorHAnsi" w:cstheme="minorHAnsi"/>
          <w:b/>
        </w:rPr>
        <w:t xml:space="preserve"> Lokva</w:t>
      </w:r>
    </w:p>
    <w:p w:rsidR="00764685" w:rsidRPr="00764685" w:rsidRDefault="00766D7F" w:rsidP="00505E57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766D7F">
        <w:rPr>
          <w:rFonts w:asciiTheme="minorHAnsi" w:hAnsiTheme="minorHAnsi" w:cstheme="minorHAnsi"/>
        </w:rPr>
        <w:t>Zamjenica predsjednice UV vijeća otvara raspravu po pitanju produženja ugovora.</w:t>
      </w:r>
      <w:r>
        <w:rPr>
          <w:rFonts w:asciiTheme="minorHAnsi" w:hAnsiTheme="minorHAnsi" w:cstheme="minorHAnsi"/>
        </w:rPr>
        <w:t xml:space="preserve"> </w:t>
      </w:r>
      <w:r w:rsidR="00CE2416">
        <w:rPr>
          <w:rFonts w:asciiTheme="minorHAnsi" w:hAnsiTheme="minorHAnsi" w:cstheme="minorHAnsi"/>
        </w:rPr>
        <w:t xml:space="preserve">Vijeće je mišljenja da se produže ugovori do 31. prosinca 2017. te da se do tada izvidi situacija </w:t>
      </w:r>
      <w:r w:rsidR="0048196F">
        <w:rPr>
          <w:rFonts w:asciiTheme="minorHAnsi" w:hAnsiTheme="minorHAnsi" w:cstheme="minorHAnsi"/>
        </w:rPr>
        <w:t xml:space="preserve">između Arenaturista d.d. i vlasnika parcela (sudski spor). </w:t>
      </w:r>
      <w:r w:rsidR="00E46445">
        <w:rPr>
          <w:rFonts w:asciiTheme="minorHAnsi" w:hAnsiTheme="minorHAnsi" w:cstheme="minorHAnsi"/>
        </w:rPr>
        <w:t xml:space="preserve">Prijedlog </w:t>
      </w:r>
      <w:r w:rsidR="00764685">
        <w:rPr>
          <w:rFonts w:asciiTheme="minorHAnsi" w:hAnsiTheme="minorHAnsi" w:cstheme="minorHAnsi"/>
        </w:rPr>
        <w:t xml:space="preserve">vijeća je da se </w:t>
      </w:r>
      <w:r w:rsidR="0076468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ovlasti </w:t>
      </w:r>
      <w:r w:rsidR="00764685" w:rsidRPr="0076468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ravnateljica za sklapanje Ugovora o privremenom korištenju pristupnog puta </w:t>
      </w:r>
    </w:p>
    <w:p w:rsidR="00764685" w:rsidRDefault="00764685" w:rsidP="00505E57">
      <w:pPr>
        <w:widowControl/>
        <w:suppressAutoHyphens w:val="0"/>
        <w:rPr>
          <w:rFonts w:ascii="Trebuchet MS" w:eastAsiaTheme="minorHAnsi" w:hAnsi="Trebuchet MS" w:cstheme="minorBidi"/>
          <w:bCs/>
          <w:kern w:val="0"/>
          <w:sz w:val="21"/>
          <w:szCs w:val="21"/>
          <w:lang w:eastAsia="en-US" w:bidi="ar-SA"/>
        </w:rPr>
      </w:pPr>
      <w:r w:rsidRPr="0076468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Lokva zaključno s 31.12.2017. </w:t>
      </w:r>
      <w:r w:rsidRPr="00764685">
        <w:rPr>
          <w:rFonts w:ascii="Trebuchet MS" w:eastAsiaTheme="minorHAnsi" w:hAnsi="Trebuchet MS" w:cstheme="minorBidi"/>
          <w:bCs/>
          <w:kern w:val="0"/>
          <w:sz w:val="21"/>
          <w:szCs w:val="21"/>
          <w:lang w:eastAsia="en-US" w:bidi="ar-SA"/>
        </w:rPr>
        <w:t>Naknada za sezonsko odobrenje iznosi 1.500,00 kuna.</w:t>
      </w:r>
    </w:p>
    <w:p w:rsidR="00505E57" w:rsidRDefault="007509CB" w:rsidP="00505E57">
      <w:pPr>
        <w:widowControl/>
        <w:suppressAutoHyphens w:val="0"/>
        <w:rPr>
          <w:rFonts w:ascii="Trebuchet MS" w:eastAsiaTheme="minorHAnsi" w:hAnsi="Trebuchet MS" w:cstheme="minorBidi"/>
          <w:bCs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Cs/>
          <w:kern w:val="0"/>
          <w:sz w:val="21"/>
          <w:szCs w:val="21"/>
          <w:lang w:eastAsia="en-US" w:bidi="ar-SA"/>
        </w:rPr>
        <w:t>Vijeće prihvaća prijedlog.</w:t>
      </w:r>
    </w:p>
    <w:p w:rsidR="007509CB" w:rsidRPr="00764685" w:rsidRDefault="007509CB" w:rsidP="00505E57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Cs/>
          <w:kern w:val="0"/>
          <w:sz w:val="21"/>
          <w:szCs w:val="21"/>
          <w:lang w:eastAsia="en-US" w:bidi="ar-SA"/>
        </w:rPr>
        <w:t>Za: 4              Protiv: 0</w:t>
      </w:r>
    </w:p>
    <w:p w:rsidR="00386CBE" w:rsidRPr="00766D7F" w:rsidRDefault="00386CBE" w:rsidP="00505E57">
      <w:pPr>
        <w:tabs>
          <w:tab w:val="left" w:pos="2040"/>
        </w:tabs>
        <w:rPr>
          <w:rFonts w:asciiTheme="minorHAnsi" w:hAnsiTheme="minorHAnsi" w:cstheme="minorHAnsi"/>
        </w:rPr>
      </w:pPr>
    </w:p>
    <w:p w:rsidR="00C01755" w:rsidRDefault="00050B4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AD.3</w:t>
      </w:r>
      <w:r w:rsidR="00C01755" w:rsidRPr="000A46A0">
        <w:rPr>
          <w:rFonts w:asciiTheme="minorHAnsi" w:hAnsiTheme="minorHAnsi" w:cstheme="minorHAnsi"/>
          <w:b/>
        </w:rPr>
        <w:t xml:space="preserve">. </w:t>
      </w:r>
      <w:r w:rsidR="001A6735">
        <w:rPr>
          <w:rFonts w:asciiTheme="minorHAnsi" w:hAnsiTheme="minorHAnsi" w:cstheme="minorHAnsi"/>
          <w:b/>
        </w:rPr>
        <w:t xml:space="preserve">Odluka o financiranju </w:t>
      </w:r>
      <w:proofErr w:type="spellStart"/>
      <w:r w:rsidR="001A6735">
        <w:rPr>
          <w:rFonts w:asciiTheme="minorHAnsi" w:hAnsiTheme="minorHAnsi" w:cstheme="minorHAnsi"/>
          <w:b/>
        </w:rPr>
        <w:t>MMa</w:t>
      </w:r>
      <w:proofErr w:type="spellEnd"/>
      <w:r w:rsidR="001A6735">
        <w:rPr>
          <w:rFonts w:asciiTheme="minorHAnsi" w:hAnsiTheme="minorHAnsi" w:cstheme="minorHAnsi"/>
          <w:b/>
        </w:rPr>
        <w:t xml:space="preserve"> </w:t>
      </w:r>
      <w:r w:rsidR="007127D8">
        <w:rPr>
          <w:rFonts w:asciiTheme="minorHAnsi" w:hAnsiTheme="minorHAnsi" w:cstheme="minorHAnsi"/>
          <w:b/>
        </w:rPr>
        <w:t>&amp; KICKBOXING manifestacije</w:t>
      </w:r>
    </w:p>
    <w:p w:rsidR="00E05ABB" w:rsidRPr="00766D7F" w:rsidRDefault="00766D7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766D7F">
        <w:rPr>
          <w:rFonts w:asciiTheme="minorHAnsi" w:hAnsiTheme="minorHAnsi" w:cstheme="minorHAnsi"/>
        </w:rPr>
        <w:t>Ova točka dnevnog reda prebacuje se za sljedeću sjednicu Upravnog vijeća.</w:t>
      </w:r>
    </w:p>
    <w:p w:rsidR="00CF4B8F" w:rsidRPr="00766D7F" w:rsidRDefault="00CF4B8F" w:rsidP="00CF4B8F">
      <w:pPr>
        <w:rPr>
          <w:rFonts w:asciiTheme="minorHAnsi" w:hAnsiTheme="minorHAnsi" w:cstheme="minorHAnsi"/>
        </w:rPr>
      </w:pPr>
    </w:p>
    <w:p w:rsidR="0048639D" w:rsidRDefault="00050B4F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</w:pPr>
      <w:r w:rsidRPr="00602FC3">
        <w:rPr>
          <w:rFonts w:asciiTheme="minorHAnsi" w:hAnsiTheme="minorHAnsi" w:cstheme="minorHAnsi"/>
          <w:b/>
        </w:rPr>
        <w:t>AD.4</w:t>
      </w:r>
      <w:r w:rsidR="001B7456" w:rsidRPr="00602FC3">
        <w:rPr>
          <w:rFonts w:asciiTheme="minorHAnsi" w:hAnsiTheme="minorHAnsi" w:cstheme="minorHAnsi"/>
          <w:b/>
        </w:rPr>
        <w:t xml:space="preserve">. </w:t>
      </w:r>
      <w:proofErr w:type="spellStart"/>
      <w:r w:rsidR="007127D8"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  <w:t>Razno</w:t>
      </w:r>
      <w:proofErr w:type="spellEnd"/>
    </w:p>
    <w:p w:rsidR="00130FD6" w:rsidRDefault="00130FD6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</w:pPr>
    </w:p>
    <w:p w:rsidR="00130FD6" w:rsidRDefault="00130FD6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</w:pPr>
      <w:proofErr w:type="spellStart"/>
      <w:r w:rsidRPr="00130FD6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Ravnateljica</w:t>
      </w:r>
      <w:proofErr w:type="spellEnd"/>
      <w:r w:rsidRPr="00130FD6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30FD6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upoznaje</w:t>
      </w:r>
      <w:proofErr w:type="spellEnd"/>
      <w:r w:rsidRPr="00130FD6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30FD6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vijeće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sa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prijedlogom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načelnika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da Javna ustanova Kamenjak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kupi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“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Pametne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ploče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”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za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oš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dr. Mate Demarina,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podružnica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Banjole</w:t>
      </w:r>
      <w:proofErr w:type="spellEnd"/>
      <w:r w:rsidR="00084F15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8F35D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kako</w:t>
      </w:r>
      <w:proofErr w:type="spellEnd"/>
      <w:r w:rsidR="008F35D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bi se </w:t>
      </w:r>
      <w:proofErr w:type="spellStart"/>
      <w:r w:rsidR="008F35D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olakšao</w:t>
      </w:r>
      <w:proofErr w:type="spellEnd"/>
      <w:r w:rsidR="008F35D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rad </w:t>
      </w:r>
      <w:proofErr w:type="spellStart"/>
      <w:r w:rsidR="008F35D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osnovnoškolcima</w:t>
      </w:r>
      <w:proofErr w:type="spellEnd"/>
      <w:r w:rsidR="008F35D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.</w:t>
      </w:r>
    </w:p>
    <w:p w:rsidR="008F35D1" w:rsidRDefault="008F35D1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Vijeće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jednoglasno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prihvaća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prijedlog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.</w:t>
      </w:r>
    </w:p>
    <w:p w:rsidR="008F35D1" w:rsidRDefault="008F35D1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</w:pPr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Za: 4         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Protiv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: 0</w:t>
      </w:r>
    </w:p>
    <w:p w:rsidR="00500AE1" w:rsidRDefault="00500AE1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</w:pPr>
    </w:p>
    <w:p w:rsidR="00500AE1" w:rsidRPr="00130FD6" w:rsidRDefault="004328F6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Ravnateljica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upoznaje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vijeće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s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problematikom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slobodnog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ulaza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posjetitelja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koji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idu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proofErr w:type="gram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</w:t>
      </w:r>
      <w:proofErr w:type="spellEnd"/>
      <w:proofErr w:type="gram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“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Farmu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”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kod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Krivičića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. </w:t>
      </w:r>
      <w:proofErr w:type="spell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Postojala</w:t>
      </w:r>
      <w:proofErr w:type="spell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je </w:t>
      </w:r>
      <w:proofErr w:type="spell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praksa</w:t>
      </w:r>
      <w:proofErr w:type="spell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da se </w:t>
      </w:r>
      <w:proofErr w:type="spell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se</w:t>
      </w:r>
      <w:proofErr w:type="spell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puste</w:t>
      </w:r>
      <w:proofErr w:type="spell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posjetitelji</w:t>
      </w:r>
      <w:proofErr w:type="spell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proofErr w:type="gram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</w:t>
      </w:r>
      <w:proofErr w:type="spellEnd"/>
      <w:proofErr w:type="gram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Farmu</w:t>
      </w:r>
      <w:proofErr w:type="spell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te</w:t>
      </w:r>
      <w:proofErr w:type="spellEnd"/>
      <w:r w:rsidR="00500901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da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isti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prilikom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izlaska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dostave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račun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. Ove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godine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nastao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je problem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kada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su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posjetitelji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u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</w:t>
      </w:r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vako</w:t>
      </w:r>
      <w:proofErr w:type="spellEnd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doba</w:t>
      </w:r>
      <w:proofErr w:type="spellEnd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gramStart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dana</w:t>
      </w:r>
      <w:proofErr w:type="gramEnd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počeli</w:t>
      </w:r>
      <w:proofErr w:type="spellEnd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dolaziti</w:t>
      </w:r>
      <w:proofErr w:type="spellEnd"/>
      <w:r w:rsidR="003964C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i</w:t>
      </w:r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govoriti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da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idu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Farmu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, a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izlazu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nisu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dostavljali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račune</w:t>
      </w:r>
      <w:proofErr w:type="spellEnd"/>
      <w:r w:rsidR="00712DEB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.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Ravnateljica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moli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za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mišljenje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vijeće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o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ovoj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situaciji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.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Vijeće</w:t>
      </w:r>
      <w:proofErr w:type="spellEnd"/>
      <w:r w:rsidR="00E255DF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r w:rsidR="00025F9E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je </w:t>
      </w:r>
      <w:proofErr w:type="spellStart"/>
      <w:r w:rsidR="00025F9E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mišljenja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da se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naplati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ulaz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svakom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posjetitelju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bez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obzira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da li on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rekao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da ide </w:t>
      </w:r>
      <w:proofErr w:type="spellStart"/>
      <w:proofErr w:type="gram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</w:t>
      </w:r>
      <w:proofErr w:type="spellEnd"/>
      <w:proofErr w:type="gram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Farmu</w:t>
      </w:r>
      <w:proofErr w:type="spellEnd"/>
      <w:r w:rsidR="00A5313A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.</w:t>
      </w:r>
    </w:p>
    <w:p w:rsidR="00D63C5F" w:rsidRDefault="00D63C5F" w:rsidP="00AC5BDB">
      <w:pPr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151FA2" w:rsidRPr="000A46A0" w:rsidRDefault="007127D8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Zamjenica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predsjednice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023DCC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023DC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17:20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Pr="000A46A0" w:rsidRDefault="00423333" w:rsidP="00151FA2">
      <w:pPr>
        <w:rPr>
          <w:rFonts w:asciiTheme="minorHAnsi" w:hAnsiTheme="minorHAnsi" w:cstheme="minorHAnsi"/>
        </w:rPr>
      </w:pPr>
    </w:p>
    <w:p w:rsidR="00826E20" w:rsidRPr="000A46A0" w:rsidRDefault="00826E20" w:rsidP="00567ED9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Zapisničarka                </w:t>
      </w:r>
      <w:r w:rsidR="00450D23">
        <w:rPr>
          <w:rFonts w:asciiTheme="minorHAnsi" w:hAnsiTheme="minorHAnsi" w:cstheme="minorHAnsi"/>
        </w:rPr>
        <w:t xml:space="preserve">                            </w:t>
      </w:r>
      <w:bookmarkStart w:id="0" w:name="_GoBack"/>
      <w:bookmarkEnd w:id="0"/>
      <w:r w:rsidR="00450D23">
        <w:rPr>
          <w:rFonts w:asciiTheme="minorHAnsi" w:hAnsiTheme="minorHAnsi" w:cstheme="minorHAnsi"/>
        </w:rPr>
        <w:t xml:space="preserve">                                        </w:t>
      </w:r>
      <w:r w:rsidR="00E05ABB">
        <w:rPr>
          <w:rFonts w:asciiTheme="minorHAnsi" w:hAnsiTheme="minorHAnsi" w:cstheme="minorHAnsi"/>
        </w:rPr>
        <w:t>Zamjenica predsjednice</w:t>
      </w:r>
      <w:r w:rsidRPr="000A46A0">
        <w:rPr>
          <w:rFonts w:asciiTheme="minorHAnsi" w:hAnsiTheme="minorHAnsi" w:cstheme="minorHAnsi"/>
        </w:rPr>
        <w:t xml:space="preserve"> Upravnog </w:t>
      </w:r>
    </w:p>
    <w:p w:rsidR="00826E20" w:rsidRPr="000A46A0" w:rsidRDefault="00763527" w:rsidP="00826E20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Greta Pavić</w:t>
      </w:r>
      <w:r w:rsidR="00FC2970" w:rsidRPr="000A46A0">
        <w:rPr>
          <w:rFonts w:asciiTheme="minorHAnsi" w:hAnsiTheme="minorHAnsi" w:cstheme="minorHAnsi"/>
        </w:rPr>
        <w:t xml:space="preserve"> </w:t>
      </w:r>
      <w:r w:rsidR="00450D23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853267">
        <w:rPr>
          <w:rFonts w:asciiTheme="minorHAnsi" w:hAnsiTheme="minorHAnsi" w:cstheme="minorHAnsi"/>
        </w:rPr>
        <w:t xml:space="preserve">          </w:t>
      </w:r>
      <w:r w:rsidR="00450D23">
        <w:rPr>
          <w:rFonts w:asciiTheme="minorHAnsi" w:hAnsiTheme="minorHAnsi" w:cstheme="minorHAnsi"/>
        </w:rPr>
        <w:t xml:space="preserve"> </w:t>
      </w:r>
      <w:r w:rsidR="00FC2970" w:rsidRPr="000A46A0">
        <w:rPr>
          <w:rFonts w:asciiTheme="minorHAnsi" w:hAnsiTheme="minorHAnsi" w:cstheme="minorHAnsi"/>
        </w:rPr>
        <w:t>vijeća JU Kamenjak</w:t>
      </w:r>
    </w:p>
    <w:p w:rsidR="00084ACA" w:rsidRDefault="00450D23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B49D5">
        <w:rPr>
          <w:rFonts w:asciiTheme="minorHAnsi" w:hAnsiTheme="minorHAnsi" w:cstheme="minorHAnsi"/>
        </w:rPr>
        <w:t>Vlasta Iveša Mihovilović</w:t>
      </w:r>
    </w:p>
    <w:p w:rsidR="000B49D5" w:rsidRPr="000A46A0" w:rsidRDefault="000B49D5" w:rsidP="00084ACA">
      <w:pPr>
        <w:rPr>
          <w:rFonts w:asciiTheme="minorHAnsi" w:hAnsiTheme="minorHAnsi" w:cstheme="minorHAnsi"/>
        </w:rPr>
      </w:pPr>
    </w:p>
    <w:p w:rsidR="00363B1B" w:rsidRDefault="00363B1B" w:rsidP="00084ACA">
      <w:pPr>
        <w:rPr>
          <w:rFonts w:asciiTheme="minorHAnsi" w:hAnsiTheme="minorHAnsi" w:cstheme="minorHAnsi"/>
          <w:bCs/>
        </w:rPr>
      </w:pPr>
    </w:p>
    <w:p w:rsidR="00E05ABB" w:rsidRDefault="00C95152" w:rsidP="00E6125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</w:t>
      </w:r>
    </w:p>
    <w:p w:rsidR="00E05ABB" w:rsidRDefault="00E05ABB" w:rsidP="00E61259">
      <w:pPr>
        <w:rPr>
          <w:rFonts w:asciiTheme="minorHAnsi" w:hAnsiTheme="minorHAnsi" w:cstheme="minorHAnsi"/>
          <w:bCs/>
        </w:rPr>
      </w:pPr>
    </w:p>
    <w:p w:rsidR="00E05ABB" w:rsidRDefault="00E05ABB" w:rsidP="00E61259">
      <w:pPr>
        <w:rPr>
          <w:rFonts w:asciiTheme="minorHAnsi" w:hAnsiTheme="minorHAnsi" w:cstheme="minorHAnsi"/>
          <w:bCs/>
        </w:rPr>
      </w:pPr>
    </w:p>
    <w:p w:rsidR="00E05ABB" w:rsidRDefault="00E05ABB" w:rsidP="00E61259">
      <w:pPr>
        <w:rPr>
          <w:rFonts w:asciiTheme="minorHAnsi" w:hAnsiTheme="minorHAnsi" w:cstheme="minorHAnsi"/>
          <w:bCs/>
        </w:rPr>
      </w:pPr>
    </w:p>
    <w:p w:rsidR="00E05ABB" w:rsidRDefault="00E05ABB" w:rsidP="00E61259">
      <w:pPr>
        <w:rPr>
          <w:rFonts w:asciiTheme="minorHAnsi" w:hAnsiTheme="minorHAnsi" w:cstheme="minorHAnsi"/>
          <w:bCs/>
        </w:rPr>
      </w:pPr>
    </w:p>
    <w:p w:rsidR="00E05ABB" w:rsidRDefault="00E05ABB" w:rsidP="00E61259">
      <w:pPr>
        <w:rPr>
          <w:rFonts w:asciiTheme="minorHAnsi" w:hAnsiTheme="minorHAnsi" w:cstheme="minorHAnsi"/>
          <w:bCs/>
        </w:rPr>
      </w:pPr>
    </w:p>
    <w:p w:rsidR="00E05ABB" w:rsidRDefault="00E05ABB" w:rsidP="00E61259">
      <w:pPr>
        <w:rPr>
          <w:rFonts w:asciiTheme="minorHAnsi" w:hAnsiTheme="minorHAnsi" w:cstheme="minorHAnsi"/>
          <w:bCs/>
        </w:rPr>
      </w:pPr>
    </w:p>
    <w:p w:rsidR="00025F9E" w:rsidRDefault="00E05ABB" w:rsidP="00E6125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373218">
        <w:rPr>
          <w:rFonts w:asciiTheme="minorHAnsi" w:hAnsiTheme="minorHAnsi" w:cstheme="minorHAnsi"/>
          <w:bCs/>
        </w:rPr>
        <w:t xml:space="preserve"> </w:t>
      </w:r>
    </w:p>
    <w:p w:rsidR="00025F9E" w:rsidRDefault="00025F9E" w:rsidP="00E61259">
      <w:pPr>
        <w:rPr>
          <w:rFonts w:asciiTheme="minorHAnsi" w:hAnsiTheme="minorHAnsi" w:cstheme="minorHAnsi"/>
          <w:bCs/>
        </w:rPr>
      </w:pPr>
    </w:p>
    <w:p w:rsidR="00025F9E" w:rsidRDefault="00025F9E" w:rsidP="00E61259">
      <w:pPr>
        <w:rPr>
          <w:rFonts w:asciiTheme="minorHAnsi" w:hAnsiTheme="minorHAnsi" w:cstheme="minorHAnsi"/>
          <w:bCs/>
        </w:rPr>
      </w:pPr>
    </w:p>
    <w:p w:rsidR="00025F9E" w:rsidRDefault="00025F9E" w:rsidP="00E61259">
      <w:pPr>
        <w:rPr>
          <w:rFonts w:asciiTheme="minorHAnsi" w:hAnsiTheme="minorHAnsi" w:cstheme="minorHAnsi"/>
          <w:bCs/>
        </w:rPr>
      </w:pPr>
    </w:p>
    <w:p w:rsidR="00025F9E" w:rsidRDefault="00025F9E" w:rsidP="00E61259">
      <w:pPr>
        <w:rPr>
          <w:rFonts w:asciiTheme="minorHAnsi" w:hAnsiTheme="minorHAnsi" w:cstheme="minorHAnsi"/>
          <w:bCs/>
        </w:rPr>
      </w:pPr>
    </w:p>
    <w:p w:rsidR="00025F9E" w:rsidRDefault="00025F9E" w:rsidP="00E61259">
      <w:pPr>
        <w:rPr>
          <w:rFonts w:asciiTheme="minorHAnsi" w:hAnsiTheme="minorHAnsi" w:cstheme="minorHAnsi"/>
          <w:bCs/>
        </w:rPr>
      </w:pPr>
    </w:p>
    <w:p w:rsidR="00025F9E" w:rsidRDefault="00025F9E" w:rsidP="00E61259">
      <w:pPr>
        <w:rPr>
          <w:rFonts w:asciiTheme="minorHAnsi" w:hAnsiTheme="minorHAnsi" w:cstheme="minorHAnsi"/>
          <w:bCs/>
        </w:rPr>
      </w:pPr>
    </w:p>
    <w:p w:rsidR="00DB16D5" w:rsidRPr="00DB16D5" w:rsidRDefault="00695B1A" w:rsidP="00D63D43">
      <w:pPr>
        <w:rPr>
          <w:rFonts w:asciiTheme="minorHAnsi" w:hAnsiTheme="minorHAnsi" w:cstheme="minorHAnsi"/>
          <w:bCs/>
        </w:rPr>
      </w:pPr>
      <w:r w:rsidRPr="00E61259">
        <w:rPr>
          <w:rFonts w:asciiTheme="minorHAnsi" w:hAnsiTheme="minorHAnsi" w:cstheme="minorHAnsi"/>
          <w:bCs/>
        </w:rPr>
        <w:t>SAŽETAK DONESENIH ODLUKA I NALOŽENI</w:t>
      </w:r>
      <w:r w:rsidR="00D63D43">
        <w:rPr>
          <w:rFonts w:asciiTheme="minorHAnsi" w:hAnsiTheme="minorHAnsi" w:cstheme="minorHAnsi"/>
          <w:bCs/>
        </w:rPr>
        <w:t>H RADNJI, S ROKOVIMA IZVRŠENJA:</w:t>
      </w:r>
    </w:p>
    <w:p w:rsidR="00DB16D5" w:rsidRPr="00DB16D5" w:rsidRDefault="00DB16D5" w:rsidP="00DB16D5">
      <w:pPr>
        <w:widowControl/>
        <w:suppressAutoHyphens w:val="0"/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DB16D5" w:rsidRPr="00DB16D5" w:rsidRDefault="00DB16D5" w:rsidP="00DB16D5">
      <w:pPr>
        <w:widowControl/>
        <w:suppressAutoHyphens w:val="0"/>
        <w:spacing w:line="360" w:lineRule="auto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DB16D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I</w:t>
      </w:r>
    </w:p>
    <w:p w:rsidR="00DB16D5" w:rsidRPr="00D63D43" w:rsidRDefault="00D63D43" w:rsidP="00D63D43">
      <w:pPr>
        <w:pStyle w:val="Odlomakpopisa"/>
        <w:widowControl/>
        <w:numPr>
          <w:ilvl w:val="0"/>
          <w:numId w:val="45"/>
        </w:numPr>
        <w:suppressAutoHyphens w:val="0"/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Odluka kojom se o</w:t>
      </w:r>
      <w:r w:rsidR="00DB16D5" w:rsidRPr="00D63D4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vlašćuje se ravnateljica za sklapanje Ugovora o privremenom korištenju pristupnog puta Lokva zaključno s 31.12.2017. </w:t>
      </w:r>
      <w:r w:rsidR="00DB16D5" w:rsidRPr="00D63D43">
        <w:rPr>
          <w:rFonts w:ascii="Trebuchet MS" w:eastAsiaTheme="minorHAnsi" w:hAnsi="Trebuchet MS" w:cstheme="minorBidi"/>
          <w:bCs/>
          <w:kern w:val="0"/>
          <w:sz w:val="21"/>
          <w:lang w:eastAsia="en-US" w:bidi="ar-SA"/>
        </w:rPr>
        <w:t>Naknada za sezonsko</w:t>
      </w:r>
      <w:r>
        <w:rPr>
          <w:rFonts w:ascii="Trebuchet MS" w:eastAsiaTheme="minorHAnsi" w:hAnsi="Trebuchet MS" w:cstheme="minorBidi"/>
          <w:bCs/>
          <w:kern w:val="0"/>
          <w:sz w:val="21"/>
          <w:lang w:eastAsia="en-US" w:bidi="ar-SA"/>
        </w:rPr>
        <w:t xml:space="preserve"> odobrenje iznosi 1.500,00 kuna - usvojeno</w:t>
      </w:r>
    </w:p>
    <w:p w:rsidR="00382E7F" w:rsidRPr="00DB16D5" w:rsidRDefault="00382E7F" w:rsidP="00D63D43">
      <w:pPr>
        <w:pStyle w:val="Odlomakpopisa"/>
        <w:rPr>
          <w:rFonts w:asciiTheme="minorHAnsi" w:hAnsiTheme="minorHAnsi" w:cstheme="minorHAnsi"/>
          <w:bCs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9B50D8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34" w:rsidRDefault="005A5A34" w:rsidP="009B50D8">
      <w:r>
        <w:separator/>
      </w:r>
    </w:p>
  </w:endnote>
  <w:endnote w:type="continuationSeparator" w:id="0">
    <w:p w:rsidR="005A5A34" w:rsidRDefault="005A5A34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34" w:rsidRDefault="005A5A34" w:rsidP="009B50D8">
      <w:r>
        <w:separator/>
      </w:r>
    </w:p>
  </w:footnote>
  <w:footnote w:type="continuationSeparator" w:id="0">
    <w:p w:rsidR="005A5A34" w:rsidRDefault="005A5A34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4241D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6738F"/>
    <w:multiLevelType w:val="hybridMultilevel"/>
    <w:tmpl w:val="56BE3FDC"/>
    <w:lvl w:ilvl="0" w:tplc="D7E043F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0098"/>
    <w:multiLevelType w:val="hybridMultilevel"/>
    <w:tmpl w:val="8A3CBB98"/>
    <w:lvl w:ilvl="0" w:tplc="0F34801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0168D0"/>
    <w:multiLevelType w:val="hybridMultilevel"/>
    <w:tmpl w:val="63FAEF7E"/>
    <w:lvl w:ilvl="0" w:tplc="CFB01E3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92280"/>
    <w:multiLevelType w:val="hybridMultilevel"/>
    <w:tmpl w:val="507057CA"/>
    <w:lvl w:ilvl="0" w:tplc="2A7C26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6665F"/>
    <w:multiLevelType w:val="hybridMultilevel"/>
    <w:tmpl w:val="3C528906"/>
    <w:lvl w:ilvl="0" w:tplc="711E147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C71AC"/>
    <w:multiLevelType w:val="hybridMultilevel"/>
    <w:tmpl w:val="FA24E7AA"/>
    <w:lvl w:ilvl="0" w:tplc="9D9E22C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252C"/>
    <w:multiLevelType w:val="hybridMultilevel"/>
    <w:tmpl w:val="F2B24390"/>
    <w:lvl w:ilvl="0" w:tplc="7200FA0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93144DB"/>
    <w:multiLevelType w:val="hybridMultilevel"/>
    <w:tmpl w:val="359C249E"/>
    <w:lvl w:ilvl="0" w:tplc="D4041DB6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0705686"/>
    <w:multiLevelType w:val="hybridMultilevel"/>
    <w:tmpl w:val="84A8BB0A"/>
    <w:lvl w:ilvl="0" w:tplc="CD26CA76">
      <w:start w:val="2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A2276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0"/>
  </w:num>
  <w:num w:numId="5">
    <w:abstractNumId w:val="44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37"/>
  </w:num>
  <w:num w:numId="9">
    <w:abstractNumId w:val="25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3"/>
  </w:num>
  <w:num w:numId="12">
    <w:abstractNumId w:val="27"/>
  </w:num>
  <w:num w:numId="13">
    <w:abstractNumId w:val="48"/>
  </w:num>
  <w:num w:numId="14">
    <w:abstractNumId w:val="9"/>
  </w:num>
  <w:num w:numId="15">
    <w:abstractNumId w:val="40"/>
  </w:num>
  <w:num w:numId="16">
    <w:abstractNumId w:val="43"/>
  </w:num>
  <w:num w:numId="17">
    <w:abstractNumId w:val="31"/>
  </w:num>
  <w:num w:numId="18">
    <w:abstractNumId w:val="38"/>
  </w:num>
  <w:num w:numId="19">
    <w:abstractNumId w:val="12"/>
  </w:num>
  <w:num w:numId="20">
    <w:abstractNumId w:val="32"/>
  </w:num>
  <w:num w:numId="21">
    <w:abstractNumId w:val="19"/>
  </w:num>
  <w:num w:numId="22">
    <w:abstractNumId w:val="45"/>
  </w:num>
  <w:num w:numId="23">
    <w:abstractNumId w:val="30"/>
  </w:num>
  <w:num w:numId="24">
    <w:abstractNumId w:val="42"/>
  </w:num>
  <w:num w:numId="25">
    <w:abstractNumId w:val="18"/>
  </w:num>
  <w:num w:numId="26">
    <w:abstractNumId w:val="13"/>
  </w:num>
  <w:num w:numId="27">
    <w:abstractNumId w:val="39"/>
  </w:num>
  <w:num w:numId="28">
    <w:abstractNumId w:val="16"/>
  </w:num>
  <w:num w:numId="29">
    <w:abstractNumId w:val="28"/>
  </w:num>
  <w:num w:numId="30">
    <w:abstractNumId w:val="23"/>
  </w:num>
  <w:num w:numId="31">
    <w:abstractNumId w:val="34"/>
  </w:num>
  <w:num w:numId="32">
    <w:abstractNumId w:val="24"/>
  </w:num>
  <w:num w:numId="33">
    <w:abstractNumId w:val="22"/>
  </w:num>
  <w:num w:numId="34">
    <w:abstractNumId w:val="46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1"/>
  </w:num>
  <w:num w:numId="38">
    <w:abstractNumId w:val="15"/>
  </w:num>
  <w:num w:numId="39">
    <w:abstractNumId w:val="14"/>
  </w:num>
  <w:num w:numId="40">
    <w:abstractNumId w:val="50"/>
  </w:num>
  <w:num w:numId="41">
    <w:abstractNumId w:val="47"/>
  </w:num>
  <w:num w:numId="42">
    <w:abstractNumId w:val="49"/>
  </w:num>
  <w:num w:numId="43">
    <w:abstractNumId w:val="36"/>
  </w:num>
  <w:num w:numId="44">
    <w:abstractNumId w:val="35"/>
  </w:num>
  <w:num w:numId="45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632D"/>
    <w:rsid w:val="00041A86"/>
    <w:rsid w:val="00041EED"/>
    <w:rsid w:val="00041FB8"/>
    <w:rsid w:val="000433D8"/>
    <w:rsid w:val="00050B4F"/>
    <w:rsid w:val="0005509C"/>
    <w:rsid w:val="00062FCA"/>
    <w:rsid w:val="00065829"/>
    <w:rsid w:val="0006773E"/>
    <w:rsid w:val="000715D0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4644"/>
    <w:rsid w:val="000967A8"/>
    <w:rsid w:val="000A46A0"/>
    <w:rsid w:val="000A6E78"/>
    <w:rsid w:val="000B1FD0"/>
    <w:rsid w:val="000B2809"/>
    <w:rsid w:val="000B2F7B"/>
    <w:rsid w:val="000B38AB"/>
    <w:rsid w:val="000B49D5"/>
    <w:rsid w:val="000B4DFD"/>
    <w:rsid w:val="000B71EE"/>
    <w:rsid w:val="000C4AFD"/>
    <w:rsid w:val="000C7AC8"/>
    <w:rsid w:val="000D00DC"/>
    <w:rsid w:val="000D0309"/>
    <w:rsid w:val="000E1A8C"/>
    <w:rsid w:val="000E2706"/>
    <w:rsid w:val="000E58C2"/>
    <w:rsid w:val="000E5A54"/>
    <w:rsid w:val="000E72FA"/>
    <w:rsid w:val="000F1135"/>
    <w:rsid w:val="000F3478"/>
    <w:rsid w:val="000F4002"/>
    <w:rsid w:val="000F4DC1"/>
    <w:rsid w:val="001019B7"/>
    <w:rsid w:val="00102551"/>
    <w:rsid w:val="00103111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641E6"/>
    <w:rsid w:val="001656D1"/>
    <w:rsid w:val="00165868"/>
    <w:rsid w:val="001668F7"/>
    <w:rsid w:val="00176399"/>
    <w:rsid w:val="00182BC5"/>
    <w:rsid w:val="001842E9"/>
    <w:rsid w:val="00186121"/>
    <w:rsid w:val="00186C1D"/>
    <w:rsid w:val="0018772E"/>
    <w:rsid w:val="00190FC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2DC5"/>
    <w:rsid w:val="001E3CE5"/>
    <w:rsid w:val="001E73FC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31B"/>
    <w:rsid w:val="00235D60"/>
    <w:rsid w:val="00245936"/>
    <w:rsid w:val="002634D4"/>
    <w:rsid w:val="00263EFB"/>
    <w:rsid w:val="00272265"/>
    <w:rsid w:val="00276B14"/>
    <w:rsid w:val="002807CB"/>
    <w:rsid w:val="002825C1"/>
    <w:rsid w:val="00285317"/>
    <w:rsid w:val="00293006"/>
    <w:rsid w:val="002938A4"/>
    <w:rsid w:val="00295F7B"/>
    <w:rsid w:val="002969EB"/>
    <w:rsid w:val="00296FC2"/>
    <w:rsid w:val="002A119C"/>
    <w:rsid w:val="002B2768"/>
    <w:rsid w:val="002B28A1"/>
    <w:rsid w:val="002B5D10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51A24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4BC"/>
    <w:rsid w:val="0038681A"/>
    <w:rsid w:val="00386CBE"/>
    <w:rsid w:val="00387097"/>
    <w:rsid w:val="00390005"/>
    <w:rsid w:val="003922BC"/>
    <w:rsid w:val="00395230"/>
    <w:rsid w:val="003964CB"/>
    <w:rsid w:val="003A15CB"/>
    <w:rsid w:val="003A2BBE"/>
    <w:rsid w:val="003A4FBC"/>
    <w:rsid w:val="003D07E0"/>
    <w:rsid w:val="003D1D99"/>
    <w:rsid w:val="003D5445"/>
    <w:rsid w:val="003E016E"/>
    <w:rsid w:val="003E0CA8"/>
    <w:rsid w:val="003E213A"/>
    <w:rsid w:val="003E23B3"/>
    <w:rsid w:val="003E5878"/>
    <w:rsid w:val="003E687E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3E60"/>
    <w:rsid w:val="004166D0"/>
    <w:rsid w:val="00417F3D"/>
    <w:rsid w:val="00423333"/>
    <w:rsid w:val="00431F30"/>
    <w:rsid w:val="004328F6"/>
    <w:rsid w:val="00432958"/>
    <w:rsid w:val="00434995"/>
    <w:rsid w:val="00436CFA"/>
    <w:rsid w:val="00440531"/>
    <w:rsid w:val="00442343"/>
    <w:rsid w:val="00444F55"/>
    <w:rsid w:val="00450D23"/>
    <w:rsid w:val="00452CF3"/>
    <w:rsid w:val="00454748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196F"/>
    <w:rsid w:val="00483DB4"/>
    <w:rsid w:val="0048639D"/>
    <w:rsid w:val="00487832"/>
    <w:rsid w:val="004903FA"/>
    <w:rsid w:val="00497EC2"/>
    <w:rsid w:val="004A52C0"/>
    <w:rsid w:val="004A5493"/>
    <w:rsid w:val="004A6984"/>
    <w:rsid w:val="004B572A"/>
    <w:rsid w:val="004C4CA1"/>
    <w:rsid w:val="004D0297"/>
    <w:rsid w:val="004D0CFA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6BB3"/>
    <w:rsid w:val="00534AA7"/>
    <w:rsid w:val="00534DCB"/>
    <w:rsid w:val="005423DA"/>
    <w:rsid w:val="0054404B"/>
    <w:rsid w:val="00546C06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5D6D"/>
    <w:rsid w:val="005812A1"/>
    <w:rsid w:val="0058254D"/>
    <w:rsid w:val="005835FD"/>
    <w:rsid w:val="005842CA"/>
    <w:rsid w:val="0058599D"/>
    <w:rsid w:val="00590B71"/>
    <w:rsid w:val="0059311F"/>
    <w:rsid w:val="005946BD"/>
    <w:rsid w:val="00595627"/>
    <w:rsid w:val="005A5A34"/>
    <w:rsid w:val="005A643B"/>
    <w:rsid w:val="005B0E1F"/>
    <w:rsid w:val="005B46DF"/>
    <w:rsid w:val="005B5DCA"/>
    <w:rsid w:val="005B6A0B"/>
    <w:rsid w:val="005C5D6E"/>
    <w:rsid w:val="005D0876"/>
    <w:rsid w:val="005D0E1C"/>
    <w:rsid w:val="005D3711"/>
    <w:rsid w:val="005D673F"/>
    <w:rsid w:val="005D675A"/>
    <w:rsid w:val="005D6E2C"/>
    <w:rsid w:val="005D7DD0"/>
    <w:rsid w:val="005E0352"/>
    <w:rsid w:val="005E2889"/>
    <w:rsid w:val="005E423B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22396"/>
    <w:rsid w:val="00622880"/>
    <w:rsid w:val="00627C09"/>
    <w:rsid w:val="00642E68"/>
    <w:rsid w:val="00643C74"/>
    <w:rsid w:val="00647BFC"/>
    <w:rsid w:val="0065081B"/>
    <w:rsid w:val="00654F0B"/>
    <w:rsid w:val="006566A0"/>
    <w:rsid w:val="00656EDF"/>
    <w:rsid w:val="00661431"/>
    <w:rsid w:val="00663347"/>
    <w:rsid w:val="006663AE"/>
    <w:rsid w:val="00666B31"/>
    <w:rsid w:val="00673763"/>
    <w:rsid w:val="00673767"/>
    <w:rsid w:val="00674A7D"/>
    <w:rsid w:val="00677294"/>
    <w:rsid w:val="00677B1B"/>
    <w:rsid w:val="00677E2B"/>
    <w:rsid w:val="006825EB"/>
    <w:rsid w:val="006836C3"/>
    <w:rsid w:val="00684217"/>
    <w:rsid w:val="006861C6"/>
    <w:rsid w:val="00690D93"/>
    <w:rsid w:val="0069151C"/>
    <w:rsid w:val="00695148"/>
    <w:rsid w:val="00695B1A"/>
    <w:rsid w:val="006964E4"/>
    <w:rsid w:val="006975BF"/>
    <w:rsid w:val="006A516F"/>
    <w:rsid w:val="006A60CB"/>
    <w:rsid w:val="006B13E7"/>
    <w:rsid w:val="006B2179"/>
    <w:rsid w:val="006B23BD"/>
    <w:rsid w:val="006B38E9"/>
    <w:rsid w:val="006B4FC8"/>
    <w:rsid w:val="006B5250"/>
    <w:rsid w:val="006D01C0"/>
    <w:rsid w:val="006D5D1E"/>
    <w:rsid w:val="006D6015"/>
    <w:rsid w:val="006E12B1"/>
    <w:rsid w:val="006F35B9"/>
    <w:rsid w:val="006F3B65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6AD0"/>
    <w:rsid w:val="007218F4"/>
    <w:rsid w:val="00722C77"/>
    <w:rsid w:val="00723723"/>
    <w:rsid w:val="00730536"/>
    <w:rsid w:val="0073168D"/>
    <w:rsid w:val="00732B57"/>
    <w:rsid w:val="00740C44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3527"/>
    <w:rsid w:val="00764685"/>
    <w:rsid w:val="00765F57"/>
    <w:rsid w:val="00766C89"/>
    <w:rsid w:val="00766D7F"/>
    <w:rsid w:val="007705BC"/>
    <w:rsid w:val="0077656C"/>
    <w:rsid w:val="00776585"/>
    <w:rsid w:val="00776E7B"/>
    <w:rsid w:val="00777E12"/>
    <w:rsid w:val="00780022"/>
    <w:rsid w:val="007838A8"/>
    <w:rsid w:val="00785164"/>
    <w:rsid w:val="007852D1"/>
    <w:rsid w:val="0079696C"/>
    <w:rsid w:val="007A13E8"/>
    <w:rsid w:val="007A218F"/>
    <w:rsid w:val="007A26DF"/>
    <w:rsid w:val="007B0069"/>
    <w:rsid w:val="007B4713"/>
    <w:rsid w:val="007B795E"/>
    <w:rsid w:val="007B7E73"/>
    <w:rsid w:val="007C0E2B"/>
    <w:rsid w:val="007C1188"/>
    <w:rsid w:val="007C12FC"/>
    <w:rsid w:val="007C30F1"/>
    <w:rsid w:val="007C44F6"/>
    <w:rsid w:val="007C5FB9"/>
    <w:rsid w:val="007C6C71"/>
    <w:rsid w:val="007D087D"/>
    <w:rsid w:val="007D4E9C"/>
    <w:rsid w:val="007D5DD7"/>
    <w:rsid w:val="007D78C7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63E1"/>
    <w:rsid w:val="00846B46"/>
    <w:rsid w:val="00850110"/>
    <w:rsid w:val="008507B6"/>
    <w:rsid w:val="00852AA8"/>
    <w:rsid w:val="00853074"/>
    <w:rsid w:val="00853267"/>
    <w:rsid w:val="00854504"/>
    <w:rsid w:val="00855D37"/>
    <w:rsid w:val="00862440"/>
    <w:rsid w:val="008631FB"/>
    <w:rsid w:val="00863AC4"/>
    <w:rsid w:val="00864441"/>
    <w:rsid w:val="008663FD"/>
    <w:rsid w:val="00870B17"/>
    <w:rsid w:val="00872103"/>
    <w:rsid w:val="00872960"/>
    <w:rsid w:val="00873EF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514A"/>
    <w:rsid w:val="008C673A"/>
    <w:rsid w:val="008C780F"/>
    <w:rsid w:val="008C7853"/>
    <w:rsid w:val="008D0958"/>
    <w:rsid w:val="008D47BD"/>
    <w:rsid w:val="008D6628"/>
    <w:rsid w:val="008E144C"/>
    <w:rsid w:val="008E1C0F"/>
    <w:rsid w:val="008E247E"/>
    <w:rsid w:val="008E3EB8"/>
    <w:rsid w:val="008F35D1"/>
    <w:rsid w:val="008F3745"/>
    <w:rsid w:val="008F4446"/>
    <w:rsid w:val="0090097E"/>
    <w:rsid w:val="00901539"/>
    <w:rsid w:val="009032AB"/>
    <w:rsid w:val="00904778"/>
    <w:rsid w:val="00905514"/>
    <w:rsid w:val="00905F67"/>
    <w:rsid w:val="00906DD9"/>
    <w:rsid w:val="00911EC8"/>
    <w:rsid w:val="0091453E"/>
    <w:rsid w:val="00915FB9"/>
    <w:rsid w:val="00917D04"/>
    <w:rsid w:val="00917FC7"/>
    <w:rsid w:val="00921F1F"/>
    <w:rsid w:val="0092269E"/>
    <w:rsid w:val="00925175"/>
    <w:rsid w:val="00926AF7"/>
    <w:rsid w:val="00937CE2"/>
    <w:rsid w:val="0094133C"/>
    <w:rsid w:val="0094158F"/>
    <w:rsid w:val="0094496E"/>
    <w:rsid w:val="0094696F"/>
    <w:rsid w:val="00952893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49E0"/>
    <w:rsid w:val="009B056C"/>
    <w:rsid w:val="009B50D8"/>
    <w:rsid w:val="009B58D0"/>
    <w:rsid w:val="009B5B4B"/>
    <w:rsid w:val="009B623A"/>
    <w:rsid w:val="009C009C"/>
    <w:rsid w:val="009C47F3"/>
    <w:rsid w:val="009C6D1E"/>
    <w:rsid w:val="009C7413"/>
    <w:rsid w:val="009D1656"/>
    <w:rsid w:val="009E0D18"/>
    <w:rsid w:val="009F191B"/>
    <w:rsid w:val="009F208C"/>
    <w:rsid w:val="009F208D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313A"/>
    <w:rsid w:val="00A54D7A"/>
    <w:rsid w:val="00A6029E"/>
    <w:rsid w:val="00A6267C"/>
    <w:rsid w:val="00A6348F"/>
    <w:rsid w:val="00A63A44"/>
    <w:rsid w:val="00A6572B"/>
    <w:rsid w:val="00A74DE7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B024B6"/>
    <w:rsid w:val="00B0654F"/>
    <w:rsid w:val="00B06727"/>
    <w:rsid w:val="00B10658"/>
    <w:rsid w:val="00B15465"/>
    <w:rsid w:val="00B173C0"/>
    <w:rsid w:val="00B2094E"/>
    <w:rsid w:val="00B21CF4"/>
    <w:rsid w:val="00B227E8"/>
    <w:rsid w:val="00B25449"/>
    <w:rsid w:val="00B25705"/>
    <w:rsid w:val="00B271A6"/>
    <w:rsid w:val="00B303ED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C757B"/>
    <w:rsid w:val="00BD29E3"/>
    <w:rsid w:val="00BD6436"/>
    <w:rsid w:val="00BE0EB6"/>
    <w:rsid w:val="00BE24D2"/>
    <w:rsid w:val="00BF40D7"/>
    <w:rsid w:val="00BF74CE"/>
    <w:rsid w:val="00C00154"/>
    <w:rsid w:val="00C01755"/>
    <w:rsid w:val="00C01CFE"/>
    <w:rsid w:val="00C01FBD"/>
    <w:rsid w:val="00C03C86"/>
    <w:rsid w:val="00C04B9D"/>
    <w:rsid w:val="00C110A2"/>
    <w:rsid w:val="00C15034"/>
    <w:rsid w:val="00C17E50"/>
    <w:rsid w:val="00C211EC"/>
    <w:rsid w:val="00C2176E"/>
    <w:rsid w:val="00C23A0D"/>
    <w:rsid w:val="00C24BAE"/>
    <w:rsid w:val="00C270F5"/>
    <w:rsid w:val="00C305C7"/>
    <w:rsid w:val="00C30D68"/>
    <w:rsid w:val="00C36E49"/>
    <w:rsid w:val="00C4046C"/>
    <w:rsid w:val="00C42AB9"/>
    <w:rsid w:val="00C479D1"/>
    <w:rsid w:val="00C51865"/>
    <w:rsid w:val="00C546FE"/>
    <w:rsid w:val="00C55267"/>
    <w:rsid w:val="00C63D6B"/>
    <w:rsid w:val="00C655BB"/>
    <w:rsid w:val="00C65A9E"/>
    <w:rsid w:val="00C67960"/>
    <w:rsid w:val="00C74B9F"/>
    <w:rsid w:val="00C801A8"/>
    <w:rsid w:val="00C823A9"/>
    <w:rsid w:val="00C844F2"/>
    <w:rsid w:val="00C86DD9"/>
    <w:rsid w:val="00C91185"/>
    <w:rsid w:val="00C95152"/>
    <w:rsid w:val="00C96999"/>
    <w:rsid w:val="00CA404C"/>
    <w:rsid w:val="00CA6915"/>
    <w:rsid w:val="00CA7319"/>
    <w:rsid w:val="00CA7459"/>
    <w:rsid w:val="00CB4AC4"/>
    <w:rsid w:val="00CB54C7"/>
    <w:rsid w:val="00CB7D34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6808"/>
    <w:rsid w:val="00CE7318"/>
    <w:rsid w:val="00CF2EEF"/>
    <w:rsid w:val="00CF4B8F"/>
    <w:rsid w:val="00CF580B"/>
    <w:rsid w:val="00CF742D"/>
    <w:rsid w:val="00D0095E"/>
    <w:rsid w:val="00D05F47"/>
    <w:rsid w:val="00D10C7C"/>
    <w:rsid w:val="00D111BE"/>
    <w:rsid w:val="00D13CE5"/>
    <w:rsid w:val="00D1658D"/>
    <w:rsid w:val="00D17CB7"/>
    <w:rsid w:val="00D21ED2"/>
    <w:rsid w:val="00D24B31"/>
    <w:rsid w:val="00D31516"/>
    <w:rsid w:val="00D32A58"/>
    <w:rsid w:val="00D33DF6"/>
    <w:rsid w:val="00D36DD9"/>
    <w:rsid w:val="00D40924"/>
    <w:rsid w:val="00D41DFF"/>
    <w:rsid w:val="00D557AC"/>
    <w:rsid w:val="00D61A28"/>
    <w:rsid w:val="00D621C7"/>
    <w:rsid w:val="00D6308C"/>
    <w:rsid w:val="00D63C5F"/>
    <w:rsid w:val="00D63D43"/>
    <w:rsid w:val="00D779AE"/>
    <w:rsid w:val="00D805CF"/>
    <w:rsid w:val="00D808C8"/>
    <w:rsid w:val="00D8431D"/>
    <w:rsid w:val="00D84341"/>
    <w:rsid w:val="00D91F6C"/>
    <w:rsid w:val="00D92344"/>
    <w:rsid w:val="00DA240C"/>
    <w:rsid w:val="00DA3F88"/>
    <w:rsid w:val="00DA6CB1"/>
    <w:rsid w:val="00DB16D5"/>
    <w:rsid w:val="00DB65F0"/>
    <w:rsid w:val="00DB7313"/>
    <w:rsid w:val="00DC11FD"/>
    <w:rsid w:val="00DC1EC5"/>
    <w:rsid w:val="00DC2639"/>
    <w:rsid w:val="00DC2E37"/>
    <w:rsid w:val="00DC4969"/>
    <w:rsid w:val="00DC4B58"/>
    <w:rsid w:val="00DC6207"/>
    <w:rsid w:val="00DE53CE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5DF"/>
    <w:rsid w:val="00E2602F"/>
    <w:rsid w:val="00E3006E"/>
    <w:rsid w:val="00E305B6"/>
    <w:rsid w:val="00E30E7A"/>
    <w:rsid w:val="00E336DF"/>
    <w:rsid w:val="00E37D38"/>
    <w:rsid w:val="00E41CD1"/>
    <w:rsid w:val="00E439C9"/>
    <w:rsid w:val="00E45539"/>
    <w:rsid w:val="00E45D6A"/>
    <w:rsid w:val="00E46445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74472"/>
    <w:rsid w:val="00E75049"/>
    <w:rsid w:val="00E85BF5"/>
    <w:rsid w:val="00E86AEF"/>
    <w:rsid w:val="00E916FD"/>
    <w:rsid w:val="00E94BCC"/>
    <w:rsid w:val="00EA10BE"/>
    <w:rsid w:val="00EA24AE"/>
    <w:rsid w:val="00EA5988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A3F"/>
    <w:rsid w:val="00ED24B3"/>
    <w:rsid w:val="00ED3DB9"/>
    <w:rsid w:val="00ED50E4"/>
    <w:rsid w:val="00EE0372"/>
    <w:rsid w:val="00EE36A2"/>
    <w:rsid w:val="00EE5102"/>
    <w:rsid w:val="00EF30C5"/>
    <w:rsid w:val="00EF4925"/>
    <w:rsid w:val="00EF6038"/>
    <w:rsid w:val="00EF71B9"/>
    <w:rsid w:val="00F00F7D"/>
    <w:rsid w:val="00F02258"/>
    <w:rsid w:val="00F03D97"/>
    <w:rsid w:val="00F06168"/>
    <w:rsid w:val="00F06688"/>
    <w:rsid w:val="00F06861"/>
    <w:rsid w:val="00F0749E"/>
    <w:rsid w:val="00F11CB7"/>
    <w:rsid w:val="00F172C2"/>
    <w:rsid w:val="00F2080A"/>
    <w:rsid w:val="00F214B6"/>
    <w:rsid w:val="00F2492A"/>
    <w:rsid w:val="00F25D6B"/>
    <w:rsid w:val="00F27BDD"/>
    <w:rsid w:val="00F307F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38A2"/>
    <w:rsid w:val="00F63E4A"/>
    <w:rsid w:val="00F64F25"/>
    <w:rsid w:val="00F673BF"/>
    <w:rsid w:val="00F7084F"/>
    <w:rsid w:val="00F713C6"/>
    <w:rsid w:val="00F73B56"/>
    <w:rsid w:val="00F73EE5"/>
    <w:rsid w:val="00F745D8"/>
    <w:rsid w:val="00F74B00"/>
    <w:rsid w:val="00F807BE"/>
    <w:rsid w:val="00F828E2"/>
    <w:rsid w:val="00F91DCC"/>
    <w:rsid w:val="00F939FD"/>
    <w:rsid w:val="00F9434D"/>
    <w:rsid w:val="00F94372"/>
    <w:rsid w:val="00FA1995"/>
    <w:rsid w:val="00FA2625"/>
    <w:rsid w:val="00FA3799"/>
    <w:rsid w:val="00FA3A12"/>
    <w:rsid w:val="00FA3F8C"/>
    <w:rsid w:val="00FA5DEC"/>
    <w:rsid w:val="00FA6423"/>
    <w:rsid w:val="00FB3847"/>
    <w:rsid w:val="00FC0AB4"/>
    <w:rsid w:val="00FC2970"/>
    <w:rsid w:val="00FC56B9"/>
    <w:rsid w:val="00FD0CC3"/>
    <w:rsid w:val="00FD1B6D"/>
    <w:rsid w:val="00FD2560"/>
    <w:rsid w:val="00FE0B3A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BCFD1-C9B4-45C9-B743-1573ACC1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1783-46C9-47B3-B327-5ECCE50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91</cp:revision>
  <cp:lastPrinted>2016-03-17T06:19:00Z</cp:lastPrinted>
  <dcterms:created xsi:type="dcterms:W3CDTF">2016-12-19T06:36:00Z</dcterms:created>
  <dcterms:modified xsi:type="dcterms:W3CDTF">2018-06-27T09:51:00Z</dcterms:modified>
</cp:coreProperties>
</file>