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D47306" w:rsidRDefault="00826E20" w:rsidP="006B4A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D47306" w:rsidRDefault="00826E20" w:rsidP="006B4A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D47306" w:rsidRDefault="00826E20" w:rsidP="006B4A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D47306" w:rsidRDefault="00826E20" w:rsidP="006B4A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6B4A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D47306" w:rsidRDefault="00826E20" w:rsidP="006B4A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C01755" w:rsidP="006B4A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D47306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D4730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D41071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="00090B7D" w:rsidRPr="00D473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41071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846B46" w:rsidRPr="00D473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87308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D4730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D47306" w:rsidRDefault="00826E20" w:rsidP="006B4A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6B4A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6B4A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1071" w:rsidRDefault="00725FC2" w:rsidP="006B4A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107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</w:t>
      </w:r>
      <w:r w:rsidR="00826E20" w:rsidRPr="00D41071">
        <w:rPr>
          <w:rFonts w:asciiTheme="minorHAnsi" w:hAnsiTheme="minorHAnsi" w:cstheme="minorHAnsi"/>
          <w:b/>
          <w:bCs/>
          <w:sz w:val="22"/>
          <w:szCs w:val="22"/>
        </w:rPr>
        <w:t xml:space="preserve"> ZAPISNIK</w:t>
      </w:r>
    </w:p>
    <w:p w:rsidR="00826E20" w:rsidRPr="00D41071" w:rsidRDefault="00826E20" w:rsidP="006B4A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1071" w:rsidRDefault="00D41071" w:rsidP="006B4A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1071">
        <w:rPr>
          <w:rFonts w:asciiTheme="minorHAnsi" w:hAnsiTheme="minorHAnsi" w:cstheme="minorHAnsi"/>
          <w:b/>
          <w:bCs/>
          <w:sz w:val="22"/>
          <w:szCs w:val="22"/>
        </w:rPr>
        <w:t xml:space="preserve">SA </w:t>
      </w:r>
      <w:r w:rsidR="00FA26FC" w:rsidRPr="00D4107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26E20" w:rsidRPr="00D41071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:rsidR="00826E20" w:rsidRPr="00D47306" w:rsidRDefault="00826E20" w:rsidP="006B4A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6B4A16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D47306">
        <w:rPr>
          <w:rFonts w:asciiTheme="minorHAnsi" w:hAnsiTheme="minorHAnsi" w:cstheme="minorHAnsi"/>
          <w:sz w:val="22"/>
          <w:szCs w:val="22"/>
        </w:rPr>
        <w:t xml:space="preserve">dana </w:t>
      </w:r>
      <w:r w:rsidR="00D41071">
        <w:rPr>
          <w:rFonts w:asciiTheme="minorHAnsi" w:hAnsiTheme="minorHAnsi" w:cstheme="minorHAnsi"/>
          <w:sz w:val="22"/>
          <w:szCs w:val="22"/>
        </w:rPr>
        <w:t>09</w:t>
      </w:r>
      <w:r w:rsidR="00C01755" w:rsidRPr="00D47306">
        <w:rPr>
          <w:rFonts w:asciiTheme="minorHAnsi" w:hAnsiTheme="minorHAnsi" w:cstheme="minorHAnsi"/>
          <w:sz w:val="22"/>
          <w:szCs w:val="22"/>
        </w:rPr>
        <w:t xml:space="preserve">. </w:t>
      </w:r>
      <w:r w:rsidR="00D41071">
        <w:rPr>
          <w:rFonts w:asciiTheme="minorHAnsi" w:hAnsiTheme="minorHAnsi" w:cstheme="minorHAnsi"/>
          <w:sz w:val="22"/>
          <w:szCs w:val="22"/>
        </w:rPr>
        <w:t>svibnja</w:t>
      </w:r>
      <w:r w:rsidR="00187308">
        <w:rPr>
          <w:rFonts w:asciiTheme="minorHAnsi" w:hAnsiTheme="minorHAnsi" w:cstheme="minorHAnsi"/>
          <w:sz w:val="22"/>
          <w:szCs w:val="22"/>
        </w:rPr>
        <w:t xml:space="preserve"> 2019</w:t>
      </w:r>
      <w:r w:rsidR="00FF116D" w:rsidRPr="00D47306">
        <w:rPr>
          <w:rFonts w:asciiTheme="minorHAnsi" w:hAnsiTheme="minorHAnsi" w:cstheme="minorHAnsi"/>
          <w:sz w:val="22"/>
          <w:szCs w:val="22"/>
        </w:rPr>
        <w:t>. godi</w:t>
      </w:r>
      <w:r w:rsidR="004A0815" w:rsidRPr="00D47306">
        <w:rPr>
          <w:rFonts w:asciiTheme="minorHAnsi" w:hAnsiTheme="minorHAnsi" w:cstheme="minorHAnsi"/>
          <w:sz w:val="22"/>
          <w:szCs w:val="22"/>
        </w:rPr>
        <w:t>ne</w:t>
      </w:r>
      <w:r w:rsidR="005E0B16" w:rsidRPr="00D47306">
        <w:rPr>
          <w:rFonts w:asciiTheme="minorHAnsi" w:hAnsiTheme="minorHAnsi" w:cstheme="minorHAnsi"/>
          <w:sz w:val="22"/>
          <w:szCs w:val="22"/>
        </w:rPr>
        <w:t>.</w:t>
      </w:r>
      <w:r w:rsidR="00D41071">
        <w:rPr>
          <w:rFonts w:asciiTheme="minorHAnsi" w:hAnsiTheme="minorHAnsi" w:cstheme="minorHAnsi"/>
          <w:sz w:val="22"/>
          <w:szCs w:val="22"/>
        </w:rPr>
        <w:t xml:space="preserve"> u 17:0</w:t>
      </w:r>
      <w:r w:rsidR="00FA26FC">
        <w:rPr>
          <w:rFonts w:asciiTheme="minorHAnsi" w:hAnsiTheme="minorHAnsi" w:cstheme="minorHAnsi"/>
          <w:sz w:val="22"/>
          <w:szCs w:val="22"/>
        </w:rPr>
        <w:t>5</w:t>
      </w:r>
      <w:r w:rsidR="008E7ED7" w:rsidRPr="00D47306">
        <w:rPr>
          <w:rFonts w:asciiTheme="minorHAnsi" w:hAnsiTheme="minorHAnsi" w:cstheme="minorHAnsi"/>
          <w:sz w:val="22"/>
          <w:szCs w:val="22"/>
        </w:rPr>
        <w:t xml:space="preserve"> sati.</w:t>
      </w:r>
    </w:p>
    <w:p w:rsidR="00826E20" w:rsidRPr="00D47306" w:rsidRDefault="00826E20" w:rsidP="006B4A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0BE" w:rsidRPr="00D47306" w:rsidRDefault="003E5878" w:rsidP="006B4A16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Prisutni: </w:t>
      </w:r>
      <w:r w:rsidR="00422179" w:rsidRPr="00D47306">
        <w:rPr>
          <w:rFonts w:asciiTheme="minorHAnsi" w:hAnsiTheme="minorHAnsi" w:cstheme="minorHAnsi"/>
          <w:sz w:val="22"/>
          <w:szCs w:val="22"/>
        </w:rPr>
        <w:t xml:space="preserve"> Ivana </w:t>
      </w:r>
      <w:r w:rsidR="00C50F68" w:rsidRPr="00D47306">
        <w:rPr>
          <w:rFonts w:asciiTheme="minorHAnsi" w:hAnsiTheme="minorHAnsi" w:cstheme="minorHAnsi"/>
          <w:sz w:val="22"/>
          <w:szCs w:val="22"/>
        </w:rPr>
        <w:t>Marić,</w:t>
      </w:r>
      <w:r w:rsidR="002D0E76" w:rsidRPr="00D47306">
        <w:rPr>
          <w:rFonts w:asciiTheme="minorHAnsi" w:hAnsiTheme="minorHAnsi" w:cstheme="minorHAnsi"/>
          <w:sz w:val="22"/>
          <w:szCs w:val="22"/>
        </w:rPr>
        <w:t xml:space="preserve"> Matija Medica,</w:t>
      </w:r>
      <w:r w:rsidR="000B118F" w:rsidRPr="00D47306">
        <w:rPr>
          <w:rFonts w:asciiTheme="minorHAnsi" w:hAnsiTheme="minorHAnsi" w:cstheme="minorHAnsi"/>
          <w:sz w:val="22"/>
          <w:szCs w:val="22"/>
        </w:rPr>
        <w:t xml:space="preserve"> Cinzia Zubin</w:t>
      </w:r>
      <w:r w:rsidR="00952E45">
        <w:rPr>
          <w:rFonts w:asciiTheme="minorHAnsi" w:hAnsiTheme="minorHAnsi" w:cstheme="minorHAnsi"/>
          <w:sz w:val="22"/>
          <w:szCs w:val="22"/>
        </w:rPr>
        <w:t>,</w:t>
      </w:r>
      <w:r w:rsidR="00187308" w:rsidRPr="00D47306">
        <w:rPr>
          <w:rFonts w:asciiTheme="minorHAnsi" w:hAnsiTheme="minorHAnsi" w:cstheme="minorHAnsi"/>
          <w:sz w:val="22"/>
          <w:szCs w:val="22"/>
        </w:rPr>
        <w:t xml:space="preserve"> Vlasta </w:t>
      </w:r>
      <w:proofErr w:type="spellStart"/>
      <w:r w:rsidR="00187308" w:rsidRPr="00D47306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="00187308" w:rsidRPr="00D47306">
        <w:rPr>
          <w:rFonts w:asciiTheme="minorHAnsi" w:hAnsiTheme="minorHAnsi" w:cstheme="minorHAnsi"/>
          <w:sz w:val="22"/>
          <w:szCs w:val="22"/>
        </w:rPr>
        <w:t xml:space="preserve"> Mihovilović</w:t>
      </w:r>
      <w:r w:rsidR="00D41071">
        <w:rPr>
          <w:rFonts w:asciiTheme="minorHAnsi" w:hAnsiTheme="minorHAnsi" w:cstheme="minorHAnsi"/>
          <w:sz w:val="22"/>
          <w:szCs w:val="22"/>
        </w:rPr>
        <w:t xml:space="preserve">, Ljubomir </w:t>
      </w:r>
      <w:proofErr w:type="spellStart"/>
      <w:r w:rsidR="00D41071">
        <w:rPr>
          <w:rFonts w:asciiTheme="minorHAnsi" w:hAnsiTheme="minorHAnsi" w:cstheme="minorHAnsi"/>
          <w:sz w:val="22"/>
          <w:szCs w:val="22"/>
        </w:rPr>
        <w:t>Mezulić</w:t>
      </w:r>
      <w:proofErr w:type="spellEnd"/>
    </w:p>
    <w:p w:rsidR="00826E20" w:rsidRPr="00D47306" w:rsidRDefault="00423333" w:rsidP="006B4A16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Odsutni:</w:t>
      </w:r>
      <w:r w:rsidR="008E1926" w:rsidRPr="00D473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6E20" w:rsidRDefault="00D92344" w:rsidP="006B4A16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Ostali:</w:t>
      </w:r>
      <w:r w:rsidR="00187308">
        <w:rPr>
          <w:rFonts w:asciiTheme="minorHAnsi" w:hAnsiTheme="minorHAnsi" w:cstheme="minorHAnsi"/>
          <w:sz w:val="22"/>
          <w:szCs w:val="22"/>
        </w:rPr>
        <w:t xml:space="preserve"> zamjenik ravnatelja Aljoša Ukotić, zapisničarka Greta Pavić</w:t>
      </w:r>
    </w:p>
    <w:p w:rsidR="001550FC" w:rsidRDefault="001550FC" w:rsidP="006B4A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50FC" w:rsidRDefault="001550FC" w:rsidP="006B4A16">
      <w:pPr>
        <w:tabs>
          <w:tab w:val="left" w:pos="8222"/>
        </w:tabs>
        <w:spacing w:after="120"/>
        <w:ind w:right="850"/>
        <w:jc w:val="both"/>
        <w:rPr>
          <w:rFonts w:asciiTheme="minorHAnsi" w:hAnsiTheme="minorHAnsi" w:cstheme="minorHAnsi"/>
        </w:rPr>
      </w:pPr>
      <w:r w:rsidRPr="008B0419">
        <w:rPr>
          <w:rFonts w:asciiTheme="minorHAnsi" w:hAnsiTheme="minorHAnsi" w:cstheme="minorHAnsi"/>
        </w:rPr>
        <w:t xml:space="preserve">Predsjednik Upravnog vijeća JU Kamenjak otvara sjednicu te utvrđuje da </w:t>
      </w:r>
      <w:r>
        <w:rPr>
          <w:rFonts w:asciiTheme="minorHAnsi" w:hAnsiTheme="minorHAnsi" w:cstheme="minorHAnsi"/>
        </w:rPr>
        <w:t>su</w:t>
      </w:r>
      <w:r w:rsidRPr="008B0419">
        <w:rPr>
          <w:rFonts w:asciiTheme="minorHAnsi" w:hAnsiTheme="minorHAnsi" w:cstheme="minorHAnsi"/>
        </w:rPr>
        <w:t xml:space="preserve"> sjednici </w:t>
      </w:r>
      <w:r>
        <w:rPr>
          <w:rFonts w:asciiTheme="minorHAnsi" w:hAnsiTheme="minorHAnsi" w:cstheme="minorHAnsi"/>
        </w:rPr>
        <w:t>nazočni svi</w:t>
      </w:r>
      <w:r w:rsidRPr="008B0419">
        <w:rPr>
          <w:rFonts w:asciiTheme="minorHAnsi" w:hAnsiTheme="minorHAnsi" w:cstheme="minorHAnsi"/>
        </w:rPr>
        <w:t xml:space="preserve"> članov</w:t>
      </w:r>
      <w:r>
        <w:rPr>
          <w:rFonts w:asciiTheme="minorHAnsi" w:hAnsiTheme="minorHAnsi" w:cstheme="minorHAnsi"/>
        </w:rPr>
        <w:t>i</w:t>
      </w:r>
      <w:r w:rsidRPr="008B0419">
        <w:rPr>
          <w:rFonts w:asciiTheme="minorHAnsi" w:hAnsiTheme="minorHAnsi" w:cstheme="minorHAnsi"/>
        </w:rPr>
        <w:t xml:space="preserve"> Upravnog vijeća.</w:t>
      </w:r>
    </w:p>
    <w:p w:rsidR="001550FC" w:rsidRPr="008B0419" w:rsidRDefault="001550FC" w:rsidP="006B4A16">
      <w:pPr>
        <w:tabs>
          <w:tab w:val="left" w:pos="8222"/>
        </w:tabs>
        <w:spacing w:after="120"/>
        <w:ind w:right="850"/>
        <w:jc w:val="both"/>
        <w:rPr>
          <w:rFonts w:asciiTheme="minorHAnsi" w:hAnsiTheme="minorHAnsi" w:cstheme="minorHAnsi"/>
        </w:rPr>
      </w:pPr>
    </w:p>
    <w:p w:rsidR="001550FC" w:rsidRPr="008B0419" w:rsidRDefault="001550FC" w:rsidP="006B4A16">
      <w:pPr>
        <w:tabs>
          <w:tab w:val="left" w:pos="8222"/>
        </w:tabs>
        <w:spacing w:after="120"/>
        <w:ind w:right="850"/>
        <w:jc w:val="both"/>
        <w:rPr>
          <w:rFonts w:asciiTheme="minorHAnsi" w:hAnsiTheme="minorHAnsi" w:cstheme="minorHAnsi"/>
        </w:rPr>
      </w:pPr>
      <w:r w:rsidRPr="008B0419">
        <w:rPr>
          <w:rFonts w:asciiTheme="minorHAnsi" w:hAnsiTheme="minorHAnsi" w:cstheme="minorHAnsi"/>
        </w:rPr>
        <w:t xml:space="preserve">Predsjednik Upravnog vijeća predlaže </w:t>
      </w:r>
      <w:r>
        <w:rPr>
          <w:rFonts w:asciiTheme="minorHAnsi" w:hAnsiTheme="minorHAnsi" w:cstheme="minorHAnsi"/>
        </w:rPr>
        <w:t>usvajanje dnevnog reda</w:t>
      </w:r>
    </w:p>
    <w:p w:rsidR="001550FC" w:rsidRPr="008B0419" w:rsidRDefault="001550FC" w:rsidP="006B4A16">
      <w:pPr>
        <w:tabs>
          <w:tab w:val="left" w:pos="1080"/>
          <w:tab w:val="left" w:pos="7020"/>
        </w:tabs>
        <w:ind w:left="425"/>
        <w:jc w:val="both"/>
        <w:rPr>
          <w:rFonts w:asciiTheme="minorHAnsi" w:hAnsiTheme="minorHAnsi" w:cstheme="minorHAnsi"/>
        </w:rPr>
      </w:pPr>
    </w:p>
    <w:p w:rsidR="001550FC" w:rsidRPr="008B0419" w:rsidRDefault="001550FC" w:rsidP="006B4A16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8B0419">
        <w:rPr>
          <w:rFonts w:asciiTheme="minorHAnsi" w:hAnsiTheme="minorHAnsi" w:cstheme="minorHAnsi"/>
        </w:rPr>
        <w:t>Prelazi se na glasanje o predloženom dopunjenom dnevnom redu:</w:t>
      </w:r>
    </w:p>
    <w:p w:rsidR="001550FC" w:rsidRPr="008B0419" w:rsidRDefault="001550FC" w:rsidP="006B4A16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1550FC" w:rsidRDefault="001550FC" w:rsidP="006B4A16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8B0419">
        <w:rPr>
          <w:rFonts w:asciiTheme="minorHAnsi" w:hAnsiTheme="minorHAnsi" w:cstheme="minorHAnsi"/>
        </w:rPr>
        <w:t xml:space="preserve">Za: </w:t>
      </w:r>
      <w:r>
        <w:rPr>
          <w:rFonts w:asciiTheme="minorHAnsi" w:hAnsiTheme="minorHAnsi" w:cstheme="minorHAnsi"/>
        </w:rPr>
        <w:t>5</w:t>
      </w:r>
      <w:r w:rsidRPr="008B0419">
        <w:rPr>
          <w:rFonts w:asciiTheme="minorHAnsi" w:hAnsiTheme="minorHAnsi" w:cstheme="minorHAnsi"/>
        </w:rPr>
        <w:t xml:space="preserve">  Protiv: 0</w:t>
      </w:r>
    </w:p>
    <w:p w:rsidR="001550FC" w:rsidRPr="008B0419" w:rsidRDefault="001550FC" w:rsidP="006B4A16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1550FC" w:rsidRPr="008B0419" w:rsidRDefault="001550FC" w:rsidP="006B4A16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8B0419">
        <w:rPr>
          <w:rFonts w:asciiTheme="minorHAnsi" w:hAnsiTheme="minorHAnsi" w:cstheme="minorHAnsi"/>
        </w:rPr>
        <w:t xml:space="preserve">Utvrđuje se da članovi Upravnog vijeća jednoglasno usvajaju prijedlog i utvrđuju sljedeći: </w:t>
      </w:r>
    </w:p>
    <w:p w:rsidR="004D2696" w:rsidRPr="00D47306" w:rsidRDefault="004D2696" w:rsidP="006B4A16">
      <w:pPr>
        <w:widowControl/>
        <w:suppressAutoHyphens w:val="0"/>
        <w:spacing w:after="12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4D2696" w:rsidRPr="00D47306" w:rsidRDefault="004D2696" w:rsidP="006B4A16">
      <w:pPr>
        <w:widowControl/>
        <w:suppressAutoHyphens w:val="0"/>
        <w:spacing w:after="24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4730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:rsidR="00D41071" w:rsidRPr="00D41071" w:rsidRDefault="00D41071" w:rsidP="006B4A16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D4107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Odluka o izmjenama i dopunama Poslovnika o radu Upravnog vijeća</w:t>
      </w:r>
    </w:p>
    <w:p w:rsidR="00D41071" w:rsidRPr="00D41071" w:rsidRDefault="00D41071" w:rsidP="006B4A16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D4107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Usvajanje zapisnika 260. i 261. </w:t>
      </w:r>
      <w:proofErr w:type="spellStart"/>
      <w:r w:rsidRPr="00D4107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sj</w:t>
      </w:r>
      <w:proofErr w:type="spellEnd"/>
      <w:r w:rsidRPr="00D4107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. UV</w:t>
      </w:r>
    </w:p>
    <w:p w:rsidR="00D41071" w:rsidRPr="00D41071" w:rsidRDefault="00D41071" w:rsidP="006B4A16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D4107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Odluka o zahtjevu Vanje Kolarića za neplaćenim dopustom</w:t>
      </w:r>
    </w:p>
    <w:p w:rsidR="00D41071" w:rsidRPr="00D41071" w:rsidRDefault="00D41071" w:rsidP="006B4A16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D4107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Odluka o dodjeli koncesijskog odobrenja</w:t>
      </w:r>
    </w:p>
    <w:p w:rsidR="00D41071" w:rsidRPr="00D41071" w:rsidRDefault="00D41071" w:rsidP="006B4A16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D4107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Odluka o odabiru najpovoljnije ponude za vodič – publikacija za djecu</w:t>
      </w:r>
    </w:p>
    <w:p w:rsidR="00D41071" w:rsidRPr="00D41071" w:rsidRDefault="00D41071" w:rsidP="006B4A16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D4107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Odluka o odabiru najpovoljnije ponude – najam kemijskih toaleta</w:t>
      </w:r>
    </w:p>
    <w:p w:rsidR="00D41071" w:rsidRPr="00D41071" w:rsidRDefault="00D41071" w:rsidP="006B4A16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D4107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Ponuda za opremanje Info 2 internetom</w:t>
      </w:r>
    </w:p>
    <w:p w:rsidR="00D41071" w:rsidRPr="00D41071" w:rsidRDefault="00D41071" w:rsidP="006B4A16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D4107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Potvrda računa</w:t>
      </w:r>
    </w:p>
    <w:p w:rsidR="00D41071" w:rsidRPr="00D41071" w:rsidRDefault="00D41071" w:rsidP="006B4A16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D4107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Razno</w:t>
      </w:r>
    </w:p>
    <w:p w:rsidR="00D41071" w:rsidRPr="00D41071" w:rsidRDefault="00D41071" w:rsidP="006B4A16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FA26FC" w:rsidRPr="00FA26FC" w:rsidRDefault="00FA26FC" w:rsidP="006B4A16">
      <w:pPr>
        <w:widowControl/>
        <w:suppressAutoHyphens w:val="0"/>
        <w:spacing w:after="24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FA26FC" w:rsidRPr="00FA26FC" w:rsidRDefault="00FA26FC" w:rsidP="006B4A16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4D2696" w:rsidRPr="00D47306" w:rsidRDefault="004D2696" w:rsidP="006B4A16">
      <w:pPr>
        <w:widowControl/>
        <w:suppressAutoHyphens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EF2E16" w:rsidRDefault="00423333" w:rsidP="006B4A16">
      <w:pPr>
        <w:widowControl/>
        <w:suppressAutoHyphens w:val="0"/>
        <w:jc w:val="both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 w:rsidRPr="002F22D6">
        <w:rPr>
          <w:rFonts w:asciiTheme="minorHAnsi" w:hAnsiTheme="minorHAnsi" w:cstheme="minorHAnsi"/>
          <w:b/>
          <w:sz w:val="22"/>
          <w:szCs w:val="22"/>
        </w:rPr>
        <w:lastRenderedPageBreak/>
        <w:t>AD.1.</w:t>
      </w:r>
      <w:r w:rsidR="004C6180" w:rsidRPr="002F22D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EF2E16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Odluka o izmjenama i dopunama Poslovnika o radu Upravnog vijeća</w:t>
      </w:r>
    </w:p>
    <w:p w:rsidR="001550FC" w:rsidRDefault="001550FC" w:rsidP="006B4A16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EF2E16" w:rsidRPr="00B96946" w:rsidRDefault="00EF2E16" w:rsidP="006B4A16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B9694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Predsjednik UV </w:t>
      </w:r>
      <w:r w:rsidR="00B9694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predlaže da se usvoje izmjene i dopune Poslovnika o radu Upravnog vijeća.</w:t>
      </w:r>
    </w:p>
    <w:p w:rsidR="001550FC" w:rsidRDefault="001550FC" w:rsidP="006B4A16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1550FC" w:rsidRDefault="001550FC" w:rsidP="006B4A16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Prelazi se na glasovanje.</w:t>
      </w:r>
    </w:p>
    <w:p w:rsidR="001550FC" w:rsidRDefault="001550FC" w:rsidP="006B4A16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C90622" w:rsidRPr="00C90622" w:rsidRDefault="00EF2E16" w:rsidP="006B4A16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5</w:t>
      </w:r>
      <w:r w:rsidR="00C90622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        Protiv: 0</w:t>
      </w:r>
    </w:p>
    <w:p w:rsidR="001550FC" w:rsidRDefault="001550FC" w:rsidP="006B4A16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1550FC" w:rsidRPr="00B96946" w:rsidRDefault="001550FC" w:rsidP="006B4A16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Vijeće jednoglasno prihvaća prijedlog i donosi Odluku o izmjeni i dopuni Poslovnika o radu Upravnog vijeća.</w:t>
      </w:r>
    </w:p>
    <w:p w:rsidR="00C90622" w:rsidRPr="00C90622" w:rsidRDefault="00C90622" w:rsidP="006B4A16">
      <w:pPr>
        <w:widowControl/>
        <w:suppressAutoHyphens w:val="0"/>
        <w:spacing w:after="20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6831D7" w:rsidRPr="00D47306" w:rsidRDefault="006831D7" w:rsidP="006B4A16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75021" w:rsidRDefault="005159B6" w:rsidP="006B4A16">
      <w:pPr>
        <w:widowControl/>
        <w:suppressAutoHyphens w:val="0"/>
        <w:contextualSpacing/>
        <w:jc w:val="both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775021">
        <w:rPr>
          <w:rFonts w:asciiTheme="minorHAnsi" w:hAnsiTheme="minorHAnsi" w:cstheme="minorHAnsi"/>
          <w:b/>
          <w:sz w:val="22"/>
          <w:szCs w:val="22"/>
        </w:rPr>
        <w:t>AD.2</w:t>
      </w:r>
      <w:r w:rsidR="0094260B" w:rsidRPr="0077502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10677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Usvajanje zapisnika 260. i 261. sj</w:t>
      </w:r>
      <w:r w:rsidR="001550FC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ednice</w:t>
      </w:r>
      <w:r w:rsidR="00510677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U</w:t>
      </w:r>
      <w:r w:rsidR="001550FC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pravnog vijeća</w:t>
      </w:r>
    </w:p>
    <w:p w:rsidR="001550FC" w:rsidRDefault="001550FC" w:rsidP="006B4A16">
      <w:pPr>
        <w:widowControl/>
        <w:suppressAutoHyphens w:val="0"/>
        <w:contextualSpacing/>
        <w:jc w:val="both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4A4C2C" w:rsidRDefault="004A4C2C" w:rsidP="006B4A16">
      <w:pPr>
        <w:widowControl/>
        <w:suppressAutoHyphens w:val="0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4A4C2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Usvaja se zapisnik 260. sj</w:t>
      </w:r>
      <w:r w:rsidR="001550F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ednice Upravnog vijeća. Usvajanje zapisnika sa </w:t>
      </w:r>
      <w:r w:rsidRPr="004A4C2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261. sj</w:t>
      </w:r>
      <w:r w:rsidR="001550F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ednice Upravnog vijeća odgađa se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za sljedeću sjednicu.</w:t>
      </w:r>
    </w:p>
    <w:p w:rsidR="001550FC" w:rsidRDefault="001550FC" w:rsidP="006B4A16">
      <w:pPr>
        <w:widowControl/>
        <w:suppressAutoHyphens w:val="0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4A4C2C" w:rsidRPr="004A4C2C" w:rsidRDefault="004A4C2C" w:rsidP="006B4A16">
      <w:pPr>
        <w:widowControl/>
        <w:suppressAutoHyphens w:val="0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Za: 5           Protiv: 0</w:t>
      </w:r>
    </w:p>
    <w:p w:rsidR="001D4A8F" w:rsidRPr="004A4C2C" w:rsidRDefault="001D4A8F" w:rsidP="006B4A16">
      <w:pPr>
        <w:widowControl/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1550FC" w:rsidRDefault="001550FC" w:rsidP="006B4A16">
      <w:pPr>
        <w:widowControl/>
        <w:suppressAutoHyphens w:val="0"/>
        <w:spacing w:after="240" w:line="276" w:lineRule="auto"/>
        <w:contextualSpacing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952E45" w:rsidRDefault="00B478A9" w:rsidP="006B4A16">
      <w:pPr>
        <w:widowControl/>
        <w:suppressAutoHyphens w:val="0"/>
        <w:spacing w:after="240" w:line="276" w:lineRule="auto"/>
        <w:contextualSpacing/>
        <w:jc w:val="both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 w:rsidRPr="00187308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</w:t>
      </w:r>
      <w:r w:rsidR="00187308" w:rsidRPr="00187308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3. </w:t>
      </w:r>
      <w:r w:rsidR="00510677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Odluka o zahtjevu Vanje Kolarića za neplaćenim dopustom</w:t>
      </w:r>
    </w:p>
    <w:p w:rsidR="001550FC" w:rsidRDefault="001550FC" w:rsidP="006B4A16">
      <w:pPr>
        <w:widowControl/>
        <w:suppressAutoHyphens w:val="0"/>
        <w:spacing w:after="24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D17663" w:rsidRDefault="00D17663" w:rsidP="006B4A16">
      <w:pPr>
        <w:widowControl/>
        <w:suppressAutoHyphens w:val="0"/>
        <w:spacing w:after="24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D17663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Predsjednik U</w:t>
      </w:r>
      <w:r w:rsidR="001550FC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pravnog vijeća</w:t>
      </w:r>
      <w:r w:rsidRPr="00D17663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upoznaje vijeće sa pristiglim zahtjevom radnika Vanje Kolarića da mu se odobri neplaćeni dopust te da ga se razriješi dužnosti službenika za zaštitu osobnih podataka.</w:t>
      </w:r>
    </w:p>
    <w:p w:rsidR="001550FC" w:rsidRDefault="001550FC" w:rsidP="006B4A16">
      <w:pPr>
        <w:widowControl/>
        <w:suppressAutoHyphens w:val="0"/>
        <w:spacing w:after="24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D17663" w:rsidRDefault="00D17663" w:rsidP="006B4A16">
      <w:pPr>
        <w:widowControl/>
        <w:suppressAutoHyphens w:val="0"/>
        <w:spacing w:after="24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Predsjednik UV otvara raspravu.</w:t>
      </w:r>
    </w:p>
    <w:p w:rsidR="001550FC" w:rsidRDefault="001550FC" w:rsidP="006B4A16">
      <w:pPr>
        <w:widowControl/>
        <w:suppressAutoHyphens w:val="0"/>
        <w:spacing w:after="24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D17663" w:rsidRDefault="001550FC" w:rsidP="006B4A16">
      <w:pPr>
        <w:widowControl/>
        <w:suppressAutoHyphens w:val="0"/>
        <w:spacing w:after="24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Upravno vijeće zaključuje</w:t>
      </w:r>
      <w:r w:rsidR="00D17663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da </w:t>
      </w:r>
      <w:r w:rsidR="009D347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navodi u zahtjevu za neplaćeni dopust nisu u skladu čl. 92 Pravilnika o radu, te se zahtjev 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jednoglasno </w:t>
      </w:r>
      <w:r w:rsidR="009D347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odbija.</w:t>
      </w:r>
    </w:p>
    <w:p w:rsidR="001550FC" w:rsidRDefault="001550FC" w:rsidP="006B4A16">
      <w:pPr>
        <w:widowControl/>
        <w:suppressAutoHyphens w:val="0"/>
        <w:spacing w:after="24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9D3475" w:rsidRDefault="001550FC" w:rsidP="006B4A16">
      <w:pPr>
        <w:widowControl/>
        <w:suppressAutoHyphens w:val="0"/>
        <w:spacing w:after="24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Prelazi se na glasovanje o prijedlogu o razrješenju Vanje Kolarića službenika za zaštitu osobnih podataka. Upravno vijeće jednoglasno </w:t>
      </w:r>
      <w:r w:rsidR="009D347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usvaja prijedlog da se radnika Vanju Kolarića razriješi službenika za zaštitu osobnih podataka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. Upravno vijeće jednoglasno imenuje </w:t>
      </w:r>
      <w:r w:rsidR="009D347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Andrej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a</w:t>
      </w:r>
      <w:r w:rsidR="009D347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Grbin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a kao službenika za zaštitu osobnih podataka.</w:t>
      </w:r>
    </w:p>
    <w:p w:rsidR="001550FC" w:rsidRDefault="001550FC" w:rsidP="006B4A16">
      <w:pPr>
        <w:widowControl/>
        <w:suppressAutoHyphens w:val="0"/>
        <w:spacing w:after="24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187308" w:rsidRPr="00952E45" w:rsidRDefault="00187308" w:rsidP="006B4A16">
      <w:pPr>
        <w:widowControl/>
        <w:suppressAutoHyphens w:val="0"/>
        <w:spacing w:line="276" w:lineRule="auto"/>
        <w:contextualSpacing/>
        <w:jc w:val="both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</w:p>
    <w:p w:rsidR="006259AA" w:rsidRDefault="001D36F9" w:rsidP="006B4A16">
      <w:pPr>
        <w:jc w:val="both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 w:rsidRPr="006259AA">
        <w:rPr>
          <w:rFonts w:asciiTheme="minorHAnsi" w:hAnsiTheme="minorHAnsi" w:cstheme="minorHAnsi"/>
          <w:b/>
          <w:sz w:val="22"/>
          <w:szCs w:val="22"/>
        </w:rPr>
        <w:t>AD.4</w:t>
      </w:r>
      <w:r w:rsidR="00E0407A" w:rsidRPr="006259AA">
        <w:rPr>
          <w:rFonts w:asciiTheme="minorHAnsi" w:hAnsiTheme="minorHAnsi" w:cstheme="minorHAnsi"/>
          <w:b/>
          <w:sz w:val="22"/>
          <w:szCs w:val="22"/>
        </w:rPr>
        <w:t>.</w:t>
      </w:r>
      <w:r w:rsidR="006259AA" w:rsidRPr="00625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510677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Odluka o dodjeli koncesijskog odobrenja</w:t>
      </w:r>
    </w:p>
    <w:p w:rsidR="001550FC" w:rsidRDefault="001550FC" w:rsidP="006B4A16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076D0D" w:rsidRDefault="001550FC" w:rsidP="006B4A16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Predsjednik Upravnog vijeća konstatira da je d</w:t>
      </w:r>
      <w:r w:rsidR="00076D0D" w:rsidRPr="00076D0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ana 25.04.2019. objavljen je poziv </w:t>
      </w:r>
      <w:r w:rsidR="00076D0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za javno prikupljanje ponuda za dodjelu koncesijskih odobrenja te su zaprimljene dvije ponude. Povjerenstvo za provedbu postupka dodjele koncesijskog odobrenja kojim se dodjeljuje koncesijsko odobrenje nakon otvaranja ponuda predložilo je 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U</w:t>
      </w:r>
      <w:r w:rsidR="00076D0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pravnom vijeću da se dodijeli koncesijsko odobrenje 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</w:t>
      </w:r>
      <w:r w:rsidR="00076D0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a ugostiteljsku djelatnost tvrtki </w:t>
      </w:r>
      <w:proofErr w:type="spellStart"/>
      <w:r w:rsidR="00076D0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Dinosaur</w:t>
      </w:r>
      <w:proofErr w:type="spellEnd"/>
      <w:r w:rsidR="00076D0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</w:t>
      </w:r>
      <w:proofErr w:type="spellStart"/>
      <w:r w:rsidR="00076D0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j.d.o.o</w:t>
      </w:r>
      <w:proofErr w:type="spellEnd"/>
      <w:r w:rsidR="00076D0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. </w:t>
      </w:r>
      <w:proofErr w:type="spellStart"/>
      <w:r w:rsidR="00076D0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Premantura</w:t>
      </w:r>
      <w:proofErr w:type="spellEnd"/>
      <w:r w:rsidR="00076D0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, Selo 24A te obrtu za proizvodnju kruha i peciva „PEKARA NELLO“, Poduzetnička zona 26, </w:t>
      </w:r>
      <w:proofErr w:type="spellStart"/>
      <w:r w:rsidR="00076D0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Galižana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, </w:t>
      </w:r>
      <w:r w:rsidR="00076D0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na 1 godinu.</w:t>
      </w:r>
    </w:p>
    <w:p w:rsidR="001550FC" w:rsidRDefault="001550FC" w:rsidP="006B4A16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946EDA" w:rsidRDefault="00946EDA" w:rsidP="006B4A16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Prelazi se na glasovanje.</w:t>
      </w:r>
    </w:p>
    <w:p w:rsidR="00946EDA" w:rsidRDefault="00946EDA" w:rsidP="006B4A16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076D0D" w:rsidRDefault="00076D0D" w:rsidP="006B4A16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lastRenderedPageBreak/>
        <w:t>Za: 5        Protiv: 0</w:t>
      </w:r>
    </w:p>
    <w:p w:rsidR="00946EDA" w:rsidRDefault="00946EDA" w:rsidP="006B4A16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946EDA" w:rsidRDefault="00946EDA" w:rsidP="006B4A16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Vijeće jednoglasno prihvaća prijedlog povjerenstva i donosi Odluku o koncesijskom odobrenju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Dinosaur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j.d.o.o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.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Premantura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, Selo 24A te obrtu za proizvodnju kruha i peciva „PEKARA NELLO“, Poduzetnička zona 26,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Galižana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, na 1 godinu.</w:t>
      </w:r>
    </w:p>
    <w:p w:rsidR="00946EDA" w:rsidRDefault="00946EDA" w:rsidP="006B4A16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.</w:t>
      </w:r>
    </w:p>
    <w:p w:rsidR="00076D0D" w:rsidRDefault="00076D0D" w:rsidP="006B4A16">
      <w:pPr>
        <w:spacing w:line="360" w:lineRule="auto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510677" w:rsidRDefault="00510677" w:rsidP="006B4A16">
      <w:pPr>
        <w:spacing w:line="360" w:lineRule="auto"/>
        <w:jc w:val="both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AD.5. Odluka o odabiru najpovoljnije ponude za vodič – publikacija za djecu</w:t>
      </w:r>
    </w:p>
    <w:p w:rsidR="006550E4" w:rsidRDefault="00946EDA" w:rsidP="006B4A16">
      <w:pPr>
        <w:pStyle w:val="m2652140459784891689m1360573166590277229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Predsjednik Upravnog vijeća konstatira da je t</w:t>
      </w:r>
      <w:r w:rsidR="006550E4" w:rsidRPr="00760063">
        <w:rPr>
          <w:rFonts w:asciiTheme="minorHAnsi" w:hAnsiTheme="minorHAnsi" w:cstheme="minorHAnsi"/>
          <w:sz w:val="22"/>
          <w:szCs w:val="22"/>
        </w:rPr>
        <w:t>emeljem</w:t>
      </w:r>
      <w:r w:rsidR="006550E4">
        <w:rPr>
          <w:rFonts w:asciiTheme="minorHAnsi" w:hAnsiTheme="minorHAnsi" w:cstheme="minorHAnsi"/>
          <w:sz w:val="22"/>
          <w:szCs w:val="22"/>
        </w:rPr>
        <w:t xml:space="preserve"> provedenog postupka jednostavne </w:t>
      </w:r>
      <w:r w:rsidR="006550E4" w:rsidRPr="00760063">
        <w:rPr>
          <w:rFonts w:asciiTheme="minorHAnsi" w:hAnsiTheme="minorHAnsi" w:cstheme="minorHAnsi"/>
          <w:sz w:val="22"/>
          <w:szCs w:val="22"/>
        </w:rPr>
        <w:t xml:space="preserve"> nabave odabrana </w:t>
      </w:r>
      <w:r w:rsidR="006550E4">
        <w:rPr>
          <w:rFonts w:asciiTheme="minorHAnsi" w:hAnsiTheme="minorHAnsi" w:cstheme="minorHAnsi"/>
          <w:sz w:val="22"/>
          <w:szCs w:val="22"/>
        </w:rPr>
        <w:t xml:space="preserve">ekonomski </w:t>
      </w:r>
      <w:r w:rsidR="006550E4" w:rsidRPr="00760063">
        <w:rPr>
          <w:rFonts w:asciiTheme="minorHAnsi" w:hAnsiTheme="minorHAnsi" w:cstheme="minorHAnsi"/>
          <w:sz w:val="22"/>
          <w:szCs w:val="22"/>
        </w:rPr>
        <w:t>najpovoljnija ponuda</w:t>
      </w:r>
      <w:r w:rsidR="006550E4">
        <w:rPr>
          <w:rFonts w:asciiTheme="minorHAnsi" w:hAnsiTheme="minorHAnsi" w:cstheme="minorHAnsi"/>
          <w:sz w:val="22"/>
          <w:szCs w:val="22"/>
        </w:rPr>
        <w:t xml:space="preserve"> za nabavu Vodič – publikacija za djecu </w:t>
      </w:r>
      <w:r w:rsidR="006550E4" w:rsidRPr="00760063">
        <w:rPr>
          <w:rFonts w:asciiTheme="minorHAnsi" w:hAnsiTheme="minorHAnsi" w:cstheme="minorHAnsi"/>
          <w:sz w:val="22"/>
          <w:szCs w:val="22"/>
        </w:rPr>
        <w:t xml:space="preserve"> </w:t>
      </w:r>
      <w:r w:rsidR="006550E4" w:rsidRPr="00FD4160">
        <w:rPr>
          <w:rFonts w:asciiTheme="minorHAnsi" w:hAnsiTheme="minorHAnsi" w:cstheme="minorHAnsi"/>
          <w:sz w:val="22"/>
          <w:szCs w:val="22"/>
        </w:rPr>
        <w:t xml:space="preserve">od </w:t>
      </w:r>
      <w:r w:rsidR="006C72C0">
        <w:rPr>
          <w:rFonts w:asciiTheme="minorHAnsi" w:hAnsiTheme="minorHAnsi" w:cstheme="minorHAnsi"/>
          <w:sz w:val="22"/>
          <w:szCs w:val="22"/>
        </w:rPr>
        <w:t>24. travnja</w:t>
      </w:r>
      <w:r w:rsidR="006550E4" w:rsidRPr="00FD4160">
        <w:rPr>
          <w:rFonts w:asciiTheme="minorHAnsi" w:hAnsiTheme="minorHAnsi" w:cstheme="minorHAnsi"/>
          <w:sz w:val="22"/>
          <w:szCs w:val="22"/>
        </w:rPr>
        <w:t xml:space="preserve"> 2019.</w:t>
      </w:r>
      <w:r w:rsidR="006550E4" w:rsidRPr="00F72A85">
        <w:rPr>
          <w:rFonts w:asciiTheme="minorHAnsi" w:hAnsiTheme="minorHAnsi" w:cstheme="minorHAnsi"/>
          <w:sz w:val="22"/>
          <w:szCs w:val="22"/>
        </w:rPr>
        <w:t xml:space="preserve"> godine</w:t>
      </w:r>
      <w:r w:rsidR="006550E4" w:rsidRPr="00760063">
        <w:rPr>
          <w:rFonts w:asciiTheme="minorHAnsi" w:hAnsiTheme="minorHAnsi" w:cstheme="minorHAnsi"/>
          <w:sz w:val="22"/>
          <w:szCs w:val="22"/>
        </w:rPr>
        <w:t xml:space="preserve"> procijenje</w:t>
      </w:r>
      <w:r w:rsidR="006C72C0">
        <w:rPr>
          <w:rFonts w:asciiTheme="minorHAnsi" w:hAnsiTheme="minorHAnsi" w:cstheme="minorHAnsi"/>
          <w:sz w:val="22"/>
          <w:szCs w:val="22"/>
        </w:rPr>
        <w:t>ne vrijednosti nabave 27.000,00</w:t>
      </w:r>
      <w:r w:rsidR="006550E4" w:rsidRPr="00760063">
        <w:rPr>
          <w:rFonts w:asciiTheme="minorHAnsi" w:hAnsiTheme="minorHAnsi" w:cstheme="minorHAnsi"/>
          <w:sz w:val="22"/>
          <w:szCs w:val="22"/>
        </w:rPr>
        <w:t xml:space="preserve"> kn uvećano za PDV, kojom je kao najpovoljnija ponuda odabrana ponuda</w:t>
      </w:r>
      <w:r w:rsidR="006C72C0">
        <w:rPr>
          <w:rFonts w:asciiTheme="minorHAnsi" w:hAnsiTheme="minorHAnsi" w:cstheme="minorHAnsi"/>
          <w:sz w:val="22"/>
          <w:szCs w:val="22"/>
        </w:rPr>
        <w:t xml:space="preserve"> tvrtke SMAK-SMART MEDIA KNOWLEDGE </w:t>
      </w:r>
      <w:proofErr w:type="spellStart"/>
      <w:r w:rsidR="006C72C0">
        <w:rPr>
          <w:rFonts w:asciiTheme="minorHAnsi" w:hAnsiTheme="minorHAnsi" w:cstheme="minorHAnsi"/>
          <w:sz w:val="22"/>
          <w:szCs w:val="22"/>
        </w:rPr>
        <w:t>j.</w:t>
      </w:r>
      <w:r w:rsidR="006550E4">
        <w:rPr>
          <w:rFonts w:asciiTheme="minorHAnsi" w:hAnsiTheme="minorHAnsi" w:cstheme="minorHAnsi"/>
          <w:sz w:val="22"/>
          <w:szCs w:val="22"/>
        </w:rPr>
        <w:t>d.o.</w:t>
      </w:r>
      <w:r w:rsidR="006C72C0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6C72C0">
        <w:rPr>
          <w:rFonts w:asciiTheme="minorHAnsi" w:hAnsiTheme="minorHAnsi" w:cstheme="minorHAnsi"/>
          <w:sz w:val="22"/>
          <w:szCs w:val="22"/>
        </w:rPr>
        <w:t xml:space="preserve">., Zinke </w:t>
      </w:r>
      <w:proofErr w:type="spellStart"/>
      <w:r w:rsidR="006C72C0">
        <w:rPr>
          <w:rFonts w:asciiTheme="minorHAnsi" w:hAnsiTheme="minorHAnsi" w:cstheme="minorHAnsi"/>
          <w:sz w:val="22"/>
          <w:szCs w:val="22"/>
        </w:rPr>
        <w:t>Kunc</w:t>
      </w:r>
      <w:proofErr w:type="spellEnd"/>
      <w:r w:rsidR="006C72C0">
        <w:rPr>
          <w:rFonts w:asciiTheme="minorHAnsi" w:hAnsiTheme="minorHAnsi" w:cstheme="minorHAnsi"/>
          <w:sz w:val="22"/>
          <w:szCs w:val="22"/>
        </w:rPr>
        <w:t>, 10000 Zagreb, u iznosu od 26.760,00</w:t>
      </w:r>
      <w:r w:rsidR="006550E4" w:rsidRPr="00760063">
        <w:rPr>
          <w:rFonts w:asciiTheme="minorHAnsi" w:hAnsiTheme="minorHAnsi" w:cstheme="minorHAnsi"/>
          <w:sz w:val="22"/>
          <w:szCs w:val="22"/>
        </w:rPr>
        <w:t xml:space="preserve"> kn uvećano za PDV.</w:t>
      </w:r>
    </w:p>
    <w:p w:rsidR="00946EDA" w:rsidRDefault="00946EDA" w:rsidP="006B4A16">
      <w:pPr>
        <w:pStyle w:val="m2652140459784891689m1360573166590277229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46EDA" w:rsidRDefault="00946EDA" w:rsidP="006B4A16">
      <w:pPr>
        <w:pStyle w:val="m2652140459784891689m1360573166590277229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Prelazi se na glasovanje.</w:t>
      </w:r>
    </w:p>
    <w:p w:rsidR="00946EDA" w:rsidRDefault="00946EDA" w:rsidP="006B4A16">
      <w:pPr>
        <w:pStyle w:val="m2652140459784891689m1360573166590277229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550E4" w:rsidRDefault="006550E4" w:rsidP="006B4A16">
      <w:pPr>
        <w:pStyle w:val="m2652140459784891689m1360573166590277229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Za: 5        Protiv: 0     </w:t>
      </w:r>
    </w:p>
    <w:p w:rsidR="00946EDA" w:rsidRDefault="00946EDA" w:rsidP="006B4A16">
      <w:pPr>
        <w:pStyle w:val="m2652140459784891689m1360573166590277229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46EDA" w:rsidRDefault="00946EDA" w:rsidP="006B4A16">
      <w:pPr>
        <w:pStyle w:val="m2652140459784891689m1360573166590277229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Utvrđuje se da je Upravno vijeće jednoglasno donijelo odluku kojom daje prethodnu suglasnost zamjeniku ravnatelja za sklapanje ugovora sa SMAK-SMART MEDIA KNOWLEDGE </w:t>
      </w:r>
      <w:proofErr w:type="spellStart"/>
      <w:r>
        <w:rPr>
          <w:rFonts w:asciiTheme="minorHAnsi" w:hAnsiTheme="minorHAnsi" w:cstheme="minorHAnsi"/>
          <w:sz w:val="22"/>
          <w:szCs w:val="22"/>
        </w:rPr>
        <w:t>j.d.o.o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., Zinke </w:t>
      </w:r>
      <w:proofErr w:type="spellStart"/>
      <w:r>
        <w:rPr>
          <w:rFonts w:asciiTheme="minorHAnsi" w:hAnsiTheme="minorHAnsi" w:cstheme="minorHAnsi"/>
          <w:sz w:val="22"/>
          <w:szCs w:val="22"/>
        </w:rPr>
        <w:t>Kunc</w:t>
      </w:r>
      <w:proofErr w:type="spellEnd"/>
      <w:r>
        <w:rPr>
          <w:rFonts w:asciiTheme="minorHAnsi" w:hAnsiTheme="minorHAnsi" w:cstheme="minorHAnsi"/>
          <w:sz w:val="22"/>
          <w:szCs w:val="22"/>
        </w:rPr>
        <w:t>, 10000 Zagreb.</w:t>
      </w:r>
    </w:p>
    <w:p w:rsidR="00F84AFC" w:rsidRDefault="00F84AFC" w:rsidP="006B4A16">
      <w:pPr>
        <w:spacing w:line="360" w:lineRule="auto"/>
        <w:jc w:val="both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</w:p>
    <w:p w:rsidR="00510677" w:rsidRDefault="00510677" w:rsidP="006B4A16">
      <w:pPr>
        <w:spacing w:line="360" w:lineRule="auto"/>
        <w:jc w:val="both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AD.6. Odluka o odabiru najpovoljnije ponude – najam kemijskih toaleta</w:t>
      </w:r>
    </w:p>
    <w:p w:rsidR="00E86613" w:rsidRDefault="00E86613" w:rsidP="006B4A16">
      <w:pPr>
        <w:pStyle w:val="m2652140459784891689m1360573166590277229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Temeljem</w:t>
      </w:r>
      <w:r>
        <w:rPr>
          <w:rFonts w:asciiTheme="minorHAnsi" w:hAnsiTheme="minorHAnsi" w:cstheme="minorHAnsi"/>
          <w:sz w:val="22"/>
          <w:szCs w:val="22"/>
        </w:rPr>
        <w:t xml:space="preserve"> provedenog postupka jednostavne </w:t>
      </w:r>
      <w:r w:rsidRPr="00760063">
        <w:rPr>
          <w:rFonts w:asciiTheme="minorHAnsi" w:hAnsiTheme="minorHAnsi" w:cstheme="minorHAnsi"/>
          <w:sz w:val="22"/>
          <w:szCs w:val="22"/>
        </w:rPr>
        <w:t xml:space="preserve"> nabave odabrana je </w:t>
      </w:r>
      <w:r>
        <w:rPr>
          <w:rFonts w:asciiTheme="minorHAnsi" w:hAnsiTheme="minorHAnsi" w:cstheme="minorHAnsi"/>
          <w:sz w:val="22"/>
          <w:szCs w:val="22"/>
        </w:rPr>
        <w:t xml:space="preserve">ekonomski </w:t>
      </w:r>
      <w:r w:rsidRPr="00760063">
        <w:rPr>
          <w:rFonts w:asciiTheme="minorHAnsi" w:hAnsiTheme="minorHAnsi" w:cstheme="minorHAnsi"/>
          <w:sz w:val="22"/>
          <w:szCs w:val="22"/>
        </w:rPr>
        <w:t>najpovoljnija ponuda</w:t>
      </w:r>
      <w:r>
        <w:rPr>
          <w:rFonts w:asciiTheme="minorHAnsi" w:hAnsiTheme="minorHAnsi" w:cstheme="minorHAnsi"/>
          <w:sz w:val="22"/>
          <w:szCs w:val="22"/>
        </w:rPr>
        <w:t xml:space="preserve"> za nabavu kemijskih toaleta na Donjem i Gornjem Kamenjaku </w:t>
      </w:r>
      <w:r w:rsidRPr="00760063">
        <w:rPr>
          <w:rFonts w:asciiTheme="minorHAnsi" w:hAnsiTheme="minorHAnsi" w:cstheme="minorHAnsi"/>
          <w:sz w:val="22"/>
          <w:szCs w:val="22"/>
        </w:rPr>
        <w:t xml:space="preserve"> </w:t>
      </w:r>
      <w:r w:rsidRPr="00FD4160">
        <w:rPr>
          <w:rFonts w:asciiTheme="minorHAnsi" w:hAnsiTheme="minorHAnsi" w:cstheme="minorHAnsi"/>
          <w:sz w:val="22"/>
          <w:szCs w:val="22"/>
        </w:rPr>
        <w:t xml:space="preserve">od </w:t>
      </w:r>
      <w:r>
        <w:rPr>
          <w:rFonts w:asciiTheme="minorHAnsi" w:hAnsiTheme="minorHAnsi" w:cstheme="minorHAnsi"/>
          <w:sz w:val="22"/>
          <w:szCs w:val="22"/>
        </w:rPr>
        <w:t>26. travnja</w:t>
      </w:r>
      <w:r w:rsidRPr="00FD4160">
        <w:rPr>
          <w:rFonts w:asciiTheme="minorHAnsi" w:hAnsiTheme="minorHAnsi" w:cstheme="minorHAnsi"/>
          <w:sz w:val="22"/>
          <w:szCs w:val="22"/>
        </w:rPr>
        <w:t xml:space="preserve"> 2019.</w:t>
      </w:r>
      <w:r w:rsidRPr="00F72A85">
        <w:rPr>
          <w:rFonts w:asciiTheme="minorHAnsi" w:hAnsiTheme="minorHAnsi" w:cstheme="minorHAnsi"/>
          <w:sz w:val="22"/>
          <w:szCs w:val="22"/>
        </w:rPr>
        <w:t xml:space="preserve"> godine</w:t>
      </w:r>
      <w:r w:rsidRPr="00760063">
        <w:rPr>
          <w:rFonts w:asciiTheme="minorHAnsi" w:hAnsiTheme="minorHAnsi" w:cstheme="minorHAnsi"/>
          <w:sz w:val="22"/>
          <w:szCs w:val="22"/>
        </w:rPr>
        <w:t xml:space="preserve"> procijenje</w:t>
      </w:r>
      <w:r>
        <w:rPr>
          <w:rFonts w:asciiTheme="minorHAnsi" w:hAnsiTheme="minorHAnsi" w:cstheme="minorHAnsi"/>
          <w:sz w:val="22"/>
          <w:szCs w:val="22"/>
        </w:rPr>
        <w:t>ne vrijednosti nabav</w:t>
      </w:r>
      <w:r w:rsidR="00211F3C">
        <w:rPr>
          <w:rFonts w:asciiTheme="minorHAnsi" w:hAnsiTheme="minorHAnsi" w:cstheme="minorHAnsi"/>
          <w:sz w:val="22"/>
          <w:szCs w:val="22"/>
        </w:rPr>
        <w:t>e 125.000,00</w:t>
      </w:r>
      <w:r w:rsidRPr="00760063">
        <w:rPr>
          <w:rFonts w:asciiTheme="minorHAnsi" w:hAnsiTheme="minorHAnsi" w:cstheme="minorHAnsi"/>
          <w:sz w:val="22"/>
          <w:szCs w:val="22"/>
        </w:rPr>
        <w:t xml:space="preserve"> kn uvećano za PDV, kojom je kao najpovoljnija ponuda odabrana ponuda</w:t>
      </w:r>
      <w:r>
        <w:rPr>
          <w:rFonts w:asciiTheme="minorHAnsi" w:hAnsiTheme="minorHAnsi" w:cstheme="minorHAnsi"/>
          <w:sz w:val="22"/>
          <w:szCs w:val="22"/>
        </w:rPr>
        <w:t xml:space="preserve"> tvrt</w:t>
      </w:r>
      <w:r w:rsidR="00211F3C">
        <w:rPr>
          <w:rFonts w:asciiTheme="minorHAnsi" w:hAnsiTheme="minorHAnsi" w:cstheme="minorHAnsi"/>
          <w:sz w:val="22"/>
          <w:szCs w:val="22"/>
        </w:rPr>
        <w:t xml:space="preserve">ke ILIRIC-DSW d.o.o., Put </w:t>
      </w:r>
      <w:proofErr w:type="spellStart"/>
      <w:r w:rsidR="00211F3C">
        <w:rPr>
          <w:rFonts w:asciiTheme="minorHAnsi" w:hAnsiTheme="minorHAnsi" w:cstheme="minorHAnsi"/>
          <w:sz w:val="22"/>
          <w:szCs w:val="22"/>
        </w:rPr>
        <w:t>petrića</w:t>
      </w:r>
      <w:proofErr w:type="spellEnd"/>
      <w:r w:rsidR="00211F3C">
        <w:rPr>
          <w:rFonts w:asciiTheme="minorHAnsi" w:hAnsiTheme="minorHAnsi" w:cstheme="minorHAnsi"/>
          <w:sz w:val="22"/>
          <w:szCs w:val="22"/>
        </w:rPr>
        <w:t xml:space="preserve"> 45/d, 23000 Zadar, u iznosu od 118.750,00 </w:t>
      </w:r>
      <w:r w:rsidRPr="00760063">
        <w:rPr>
          <w:rFonts w:asciiTheme="minorHAnsi" w:hAnsiTheme="minorHAnsi" w:cstheme="minorHAnsi"/>
          <w:sz w:val="22"/>
          <w:szCs w:val="22"/>
        </w:rPr>
        <w:t>kn uvećano za PDV.</w:t>
      </w:r>
    </w:p>
    <w:p w:rsidR="00946EDA" w:rsidRDefault="00946EDA" w:rsidP="006B4A16">
      <w:pPr>
        <w:pStyle w:val="m2652140459784891689m1360573166590277229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46EDA" w:rsidRDefault="00946EDA" w:rsidP="006B4A16">
      <w:pPr>
        <w:pStyle w:val="m2652140459784891689m1360573166590277229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Prelazi se na glasovanje.</w:t>
      </w:r>
    </w:p>
    <w:p w:rsidR="00946EDA" w:rsidRDefault="00946EDA" w:rsidP="006B4A16">
      <w:pPr>
        <w:pStyle w:val="m2652140459784891689m1360573166590277229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46EDA" w:rsidRDefault="00946EDA" w:rsidP="006B4A16">
      <w:pPr>
        <w:pStyle w:val="m2652140459784891689m1360573166590277229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Za: 5        Protiv: 0     </w:t>
      </w:r>
    </w:p>
    <w:p w:rsidR="00946EDA" w:rsidRDefault="00946EDA" w:rsidP="006B4A16">
      <w:pPr>
        <w:pStyle w:val="m2652140459784891689m1360573166590277229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9673A" w:rsidRDefault="00946EDA" w:rsidP="006B4A16">
      <w:pPr>
        <w:spacing w:line="360" w:lineRule="auto"/>
        <w:jc w:val="both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 xml:space="preserve">Utvrđuje se da je Upravno vijeće jednoglasno donijelo odluku </w:t>
      </w:r>
      <w:r w:rsidR="00C41D57">
        <w:rPr>
          <w:rFonts w:asciiTheme="minorHAnsi" w:hAnsiTheme="minorHAnsi" w:cstheme="minorHAnsi"/>
          <w:sz w:val="22"/>
          <w:szCs w:val="22"/>
        </w:rPr>
        <w:t>kojom daje prethodnu suglasnost.</w:t>
      </w:r>
      <w:bookmarkStart w:id="0" w:name="_GoBack"/>
      <w:bookmarkEnd w:id="0"/>
    </w:p>
    <w:p w:rsidR="00510677" w:rsidRDefault="00510677" w:rsidP="006B4A16">
      <w:pPr>
        <w:jc w:val="both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AD.7. Ponuda za opremanje Info 2 internetom</w:t>
      </w:r>
    </w:p>
    <w:p w:rsidR="00946EDA" w:rsidRDefault="00946EDA" w:rsidP="006B4A16">
      <w:pPr>
        <w:jc w:val="both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</w:p>
    <w:p w:rsidR="00A11C15" w:rsidRDefault="00A11C15" w:rsidP="006B4A16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A11C1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Predsjednik U</w:t>
      </w:r>
      <w:r w:rsidR="00946ED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pravnog vijeća</w:t>
      </w:r>
      <w:r w:rsidR="0069673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predlaže da se prihvati ponuda od 07.05.2019. Obrta za računalne djelatnosti – IDEA PLUS, Pula, Veruda 35, u ukupnom neto iznosu 9.871,25 kuna, za opremanje Info 2 internetom.</w:t>
      </w:r>
    </w:p>
    <w:p w:rsidR="00946EDA" w:rsidRPr="00A11C15" w:rsidRDefault="00946EDA" w:rsidP="006B4A16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50161D" w:rsidRPr="0069673A" w:rsidRDefault="0069673A" w:rsidP="006B4A16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69673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Vijeće jednoglasno prihvaća prijedlog.</w:t>
      </w:r>
    </w:p>
    <w:p w:rsidR="006B4A16" w:rsidRDefault="006B4A16" w:rsidP="006B4A16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69673A" w:rsidRPr="0069673A" w:rsidRDefault="0069673A" w:rsidP="006B4A16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69673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5          Protiv: 0</w:t>
      </w:r>
    </w:p>
    <w:p w:rsidR="00510677" w:rsidRPr="0069673A" w:rsidRDefault="00510677" w:rsidP="006B4A16">
      <w:pPr>
        <w:spacing w:line="360" w:lineRule="auto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510677" w:rsidRDefault="00510677" w:rsidP="006B4A16">
      <w:pPr>
        <w:jc w:val="both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AD.8. Potvrda računa</w:t>
      </w:r>
    </w:p>
    <w:p w:rsidR="006B4A16" w:rsidRDefault="006B4A16" w:rsidP="006B4A16">
      <w:pPr>
        <w:jc w:val="both"/>
        <w:rPr>
          <w:rFonts w:ascii="Trebuchet MS" w:hAnsi="Trebuchet MS"/>
          <w:sz w:val="21"/>
          <w:szCs w:val="21"/>
        </w:rPr>
      </w:pPr>
    </w:p>
    <w:p w:rsidR="0050161D" w:rsidRDefault="0050161D" w:rsidP="006B4A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Daje se suglasnost za plaćanje računa za nabavljenu robu i izvršene usluge, prema popisu:</w:t>
      </w:r>
    </w:p>
    <w:p w:rsidR="0050161D" w:rsidRDefault="0050161D" w:rsidP="006B4A16">
      <w:pPr>
        <w:jc w:val="both"/>
        <w:rPr>
          <w:rFonts w:ascii="Trebuchet MS" w:hAnsi="Trebuchet MS"/>
          <w:sz w:val="21"/>
          <w:szCs w:val="21"/>
        </w:rPr>
      </w:pPr>
    </w:p>
    <w:tbl>
      <w:tblPr>
        <w:tblW w:w="909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66"/>
        <w:gridCol w:w="3612"/>
        <w:gridCol w:w="1736"/>
        <w:gridCol w:w="1276"/>
        <w:gridCol w:w="1608"/>
      </w:tblGrid>
      <w:tr w:rsidR="0050161D" w:rsidTr="008B31E6">
        <w:trPr>
          <w:trHeight w:val="58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1D" w:rsidRDefault="0050161D" w:rsidP="006B4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RED.</w:t>
            </w:r>
          </w:p>
          <w:p w:rsidR="0050161D" w:rsidRDefault="0050161D" w:rsidP="006B4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1D" w:rsidRDefault="0050161D" w:rsidP="006B4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NAZIV DOBAVLJAČA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1D" w:rsidRDefault="0050161D" w:rsidP="006B4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RAČUN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1D" w:rsidRDefault="0050161D" w:rsidP="006B4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DATUM</w:t>
            </w:r>
          </w:p>
          <w:p w:rsidR="0050161D" w:rsidRDefault="0050161D" w:rsidP="006B4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RAČUNA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1D" w:rsidRDefault="0050161D" w:rsidP="006B4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IZNOS</w:t>
            </w:r>
          </w:p>
        </w:tc>
      </w:tr>
      <w:tr w:rsidR="0050161D" w:rsidTr="008B31E6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1D" w:rsidRDefault="0050161D" w:rsidP="006B4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1D" w:rsidRDefault="0050161D" w:rsidP="006B4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IVULA d.o.o.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1D" w:rsidRDefault="0050161D" w:rsidP="006B4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76/0001/214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1D" w:rsidRDefault="0050161D" w:rsidP="006B4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1D" w:rsidRDefault="0050161D" w:rsidP="006B4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15.000,00 kn </w:t>
            </w:r>
          </w:p>
        </w:tc>
      </w:tr>
    </w:tbl>
    <w:p w:rsidR="006B4A16" w:rsidRDefault="006B4A16" w:rsidP="006B4A16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:rsidR="0050161D" w:rsidRDefault="0050161D" w:rsidP="006B4A16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Za: 5           Protiv: o</w:t>
      </w:r>
    </w:p>
    <w:p w:rsidR="0050161D" w:rsidRDefault="0050161D" w:rsidP="006B4A16">
      <w:pPr>
        <w:spacing w:line="360" w:lineRule="auto"/>
        <w:jc w:val="both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</w:p>
    <w:p w:rsidR="00510677" w:rsidRDefault="00510677" w:rsidP="006B4A16">
      <w:pPr>
        <w:jc w:val="both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AD.9. Razno</w:t>
      </w:r>
    </w:p>
    <w:p w:rsidR="006B4A16" w:rsidRDefault="006B4A16" w:rsidP="006B4A16">
      <w:pPr>
        <w:jc w:val="both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</w:p>
    <w:p w:rsidR="00510677" w:rsidRPr="00D216B8" w:rsidRDefault="0057084C" w:rsidP="006B4A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Na 254. sjednici U</w:t>
      </w:r>
      <w:r w:rsidR="006B4A16">
        <w:rPr>
          <w:rFonts w:ascii="Trebuchet MS" w:hAnsi="Trebuchet MS"/>
          <w:sz w:val="21"/>
          <w:szCs w:val="21"/>
        </w:rPr>
        <w:t>pravnog vijeća</w:t>
      </w:r>
      <w:r>
        <w:rPr>
          <w:rFonts w:ascii="Trebuchet MS" w:hAnsi="Trebuchet MS"/>
          <w:sz w:val="21"/>
          <w:szCs w:val="21"/>
        </w:rPr>
        <w:t xml:space="preserve"> utvrđena je neusklađenost prilikom obračuna plaće edukatora te je </w:t>
      </w:r>
      <w:r w:rsidR="006B4A16">
        <w:rPr>
          <w:rFonts w:ascii="Trebuchet MS" w:hAnsi="Trebuchet MS"/>
          <w:sz w:val="21"/>
          <w:szCs w:val="21"/>
        </w:rPr>
        <w:t>predloženo</w:t>
      </w:r>
      <w:r>
        <w:rPr>
          <w:rFonts w:ascii="Trebuchet MS" w:hAnsi="Trebuchet MS"/>
          <w:sz w:val="21"/>
          <w:szCs w:val="21"/>
        </w:rPr>
        <w:t xml:space="preserve"> zamjeniku ravnatelja Aljoši </w:t>
      </w:r>
      <w:proofErr w:type="spellStart"/>
      <w:r>
        <w:rPr>
          <w:rFonts w:ascii="Trebuchet MS" w:hAnsi="Trebuchet MS"/>
          <w:sz w:val="21"/>
          <w:szCs w:val="21"/>
        </w:rPr>
        <w:t>Ukotiću</w:t>
      </w:r>
      <w:proofErr w:type="spellEnd"/>
      <w:r>
        <w:rPr>
          <w:rFonts w:ascii="Trebuchet MS" w:hAnsi="Trebuchet MS"/>
          <w:sz w:val="21"/>
          <w:szCs w:val="21"/>
        </w:rPr>
        <w:t xml:space="preserve"> da se obračunaju sve plaće s koeficijentom 2,42 od </w:t>
      </w:r>
      <w:r w:rsidR="00970E24">
        <w:rPr>
          <w:rFonts w:ascii="Trebuchet MS" w:hAnsi="Trebuchet MS"/>
          <w:sz w:val="21"/>
          <w:szCs w:val="21"/>
        </w:rPr>
        <w:t>dana stupanja Odluke na snagu do dana 21</w:t>
      </w:r>
      <w:r w:rsidR="006B4A16">
        <w:rPr>
          <w:rFonts w:ascii="Trebuchet MS" w:hAnsi="Trebuchet MS"/>
          <w:sz w:val="21"/>
          <w:szCs w:val="21"/>
        </w:rPr>
        <w:t>.</w:t>
      </w:r>
      <w:r w:rsidR="00970E24">
        <w:rPr>
          <w:rFonts w:ascii="Trebuchet MS" w:hAnsi="Trebuchet MS"/>
          <w:sz w:val="21"/>
          <w:szCs w:val="21"/>
        </w:rPr>
        <w:t>02</w:t>
      </w:r>
      <w:r w:rsidR="006B4A16">
        <w:rPr>
          <w:rFonts w:ascii="Trebuchet MS" w:hAnsi="Trebuchet MS"/>
          <w:sz w:val="21"/>
          <w:szCs w:val="21"/>
        </w:rPr>
        <w:t>.</w:t>
      </w:r>
      <w:r w:rsidR="00970E24">
        <w:rPr>
          <w:rFonts w:ascii="Trebuchet MS" w:hAnsi="Trebuchet MS"/>
          <w:sz w:val="21"/>
          <w:szCs w:val="21"/>
        </w:rPr>
        <w:t>2019. Temeljem odluke sa 254. sjednice U</w:t>
      </w:r>
      <w:r w:rsidR="006B4A16">
        <w:rPr>
          <w:rFonts w:ascii="Trebuchet MS" w:hAnsi="Trebuchet MS"/>
          <w:sz w:val="21"/>
          <w:szCs w:val="21"/>
        </w:rPr>
        <w:t>pravnog vijeća</w:t>
      </w:r>
      <w:r>
        <w:rPr>
          <w:rFonts w:ascii="Trebuchet MS" w:hAnsi="Trebuchet MS"/>
          <w:sz w:val="21"/>
          <w:szCs w:val="21"/>
        </w:rPr>
        <w:t xml:space="preserve"> odobrava</w:t>
      </w:r>
      <w:r w:rsidR="00970E24">
        <w:rPr>
          <w:rFonts w:ascii="Trebuchet MS" w:hAnsi="Trebuchet MS"/>
          <w:sz w:val="21"/>
          <w:szCs w:val="21"/>
        </w:rPr>
        <w:t xml:space="preserve"> se zahtjev</w:t>
      </w:r>
      <w:r>
        <w:rPr>
          <w:rFonts w:ascii="Trebuchet MS" w:hAnsi="Trebuchet MS"/>
          <w:sz w:val="21"/>
          <w:szCs w:val="21"/>
        </w:rPr>
        <w:t xml:space="preserve"> za isplatom plaće </w:t>
      </w:r>
      <w:r w:rsidR="00970E24">
        <w:rPr>
          <w:rFonts w:ascii="Trebuchet MS" w:hAnsi="Trebuchet MS"/>
          <w:sz w:val="21"/>
          <w:szCs w:val="21"/>
        </w:rPr>
        <w:t xml:space="preserve">Đinu </w:t>
      </w:r>
      <w:proofErr w:type="spellStart"/>
      <w:r w:rsidR="00970E24">
        <w:rPr>
          <w:rFonts w:ascii="Trebuchet MS" w:hAnsi="Trebuchet MS"/>
          <w:sz w:val="21"/>
          <w:szCs w:val="21"/>
        </w:rPr>
        <w:t>Viškoviću</w:t>
      </w:r>
      <w:proofErr w:type="spellEnd"/>
      <w:r w:rsidR="00970E24">
        <w:rPr>
          <w:rFonts w:ascii="Trebuchet MS" w:hAnsi="Trebuchet MS"/>
          <w:sz w:val="21"/>
          <w:szCs w:val="21"/>
        </w:rPr>
        <w:t>.</w:t>
      </w:r>
    </w:p>
    <w:p w:rsidR="006B4A16" w:rsidRDefault="006B4A16" w:rsidP="006B4A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50090" w:rsidRPr="00FE2F11" w:rsidRDefault="00970E24" w:rsidP="006B4A16">
      <w:pPr>
        <w:jc w:val="both"/>
        <w:rPr>
          <w:rFonts w:asciiTheme="minorHAnsi" w:hAnsiTheme="minorHAnsi" w:cstheme="minorHAnsi"/>
          <w:sz w:val="22"/>
          <w:szCs w:val="22"/>
        </w:rPr>
      </w:pPr>
      <w:r w:rsidRPr="00FE2F11">
        <w:rPr>
          <w:rFonts w:asciiTheme="minorHAnsi" w:hAnsiTheme="minorHAnsi" w:cstheme="minorHAnsi"/>
          <w:sz w:val="22"/>
          <w:szCs w:val="22"/>
        </w:rPr>
        <w:t>Za: 5          Protiv: 0</w:t>
      </w:r>
    </w:p>
    <w:p w:rsidR="00970E24" w:rsidRPr="00FE2F11" w:rsidRDefault="00970E24" w:rsidP="006B4A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E24" w:rsidRDefault="00970E24" w:rsidP="006B4A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E24" w:rsidRDefault="00970E24" w:rsidP="006B4A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E20" w:rsidRPr="00D47306" w:rsidRDefault="004A2668" w:rsidP="006B4A16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Zapisničarka                                                                                  </w:t>
      </w:r>
      <w:r w:rsidR="00386095" w:rsidRPr="00D47306">
        <w:rPr>
          <w:rFonts w:asciiTheme="minorHAnsi" w:hAnsiTheme="minorHAnsi" w:cstheme="minorHAnsi"/>
          <w:sz w:val="22"/>
          <w:szCs w:val="22"/>
        </w:rPr>
        <w:t xml:space="preserve">      </w:t>
      </w:r>
      <w:r w:rsidR="00E3754A" w:rsidRPr="00D47306">
        <w:rPr>
          <w:rFonts w:asciiTheme="minorHAnsi" w:hAnsiTheme="minorHAnsi" w:cstheme="minorHAnsi"/>
          <w:sz w:val="22"/>
          <w:szCs w:val="22"/>
        </w:rPr>
        <w:t xml:space="preserve">        Predsjednik</w:t>
      </w:r>
      <w:r w:rsidR="00826E20" w:rsidRPr="00D47306">
        <w:rPr>
          <w:rFonts w:asciiTheme="minorHAnsi" w:hAnsiTheme="minorHAnsi" w:cstheme="minorHAnsi"/>
          <w:sz w:val="22"/>
          <w:szCs w:val="22"/>
        </w:rPr>
        <w:t xml:space="preserve"> Upravnog </w:t>
      </w:r>
    </w:p>
    <w:p w:rsidR="00826E20" w:rsidRPr="00D47306" w:rsidRDefault="00763527" w:rsidP="006B4A16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Greta Pavić</w:t>
      </w:r>
      <w:r w:rsidR="004A2668" w:rsidRPr="00D4730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FC2970" w:rsidRPr="00D47306">
        <w:rPr>
          <w:rFonts w:asciiTheme="minorHAnsi" w:hAnsiTheme="minorHAnsi" w:cstheme="minorHAnsi"/>
          <w:sz w:val="22"/>
          <w:szCs w:val="22"/>
        </w:rPr>
        <w:t>vijeća JU Kamenjak</w:t>
      </w:r>
    </w:p>
    <w:p w:rsidR="007235B1" w:rsidRPr="00D47306" w:rsidRDefault="004A2668" w:rsidP="006B4A16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6F3E8A" w:rsidRPr="00D47306">
        <w:rPr>
          <w:rFonts w:asciiTheme="minorHAnsi" w:hAnsiTheme="minorHAnsi" w:cstheme="minorHAnsi"/>
          <w:sz w:val="22"/>
          <w:szCs w:val="22"/>
        </w:rPr>
        <w:t xml:space="preserve">     </w:t>
      </w:r>
      <w:r w:rsidR="00E3754A" w:rsidRPr="00D47306">
        <w:rPr>
          <w:rFonts w:asciiTheme="minorHAnsi" w:hAnsiTheme="minorHAnsi" w:cstheme="minorHAnsi"/>
          <w:sz w:val="22"/>
          <w:szCs w:val="22"/>
        </w:rPr>
        <w:t xml:space="preserve">                   Matija Medica</w:t>
      </w:r>
    </w:p>
    <w:p w:rsidR="007235B1" w:rsidRPr="00D47306" w:rsidRDefault="007235B1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235B1" w:rsidRPr="00D47306" w:rsidRDefault="007235B1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235B1" w:rsidRPr="00D47306" w:rsidRDefault="007235B1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15A1E" w:rsidRPr="00D47306" w:rsidRDefault="00F279D9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Kraj sjednice je u 19:00</w:t>
      </w:r>
      <w:r w:rsidR="002D77BB" w:rsidRPr="00D47306">
        <w:rPr>
          <w:rFonts w:asciiTheme="minorHAnsi" w:hAnsiTheme="minorHAnsi" w:cstheme="minorHAnsi"/>
          <w:bCs/>
          <w:sz w:val="22"/>
          <w:szCs w:val="22"/>
        </w:rPr>
        <w:t>.</w:t>
      </w:r>
    </w:p>
    <w:p w:rsidR="00B15A1E" w:rsidRPr="00D47306" w:rsidRDefault="00B15A1E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15A1E" w:rsidRPr="00D47306" w:rsidRDefault="00B15A1E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870F2" w:rsidRDefault="004E0EBC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30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9C6E20" w:rsidRPr="00D473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95995" w:rsidRPr="00D47306">
        <w:rPr>
          <w:rFonts w:asciiTheme="minorHAnsi" w:hAnsiTheme="minorHAnsi" w:cstheme="minorHAnsi"/>
          <w:bCs/>
          <w:sz w:val="22"/>
          <w:szCs w:val="22"/>
        </w:rPr>
        <w:t xml:space="preserve">        </w:t>
      </w: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870F2" w:rsidRDefault="005870F2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870F2" w:rsidRDefault="005870F2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16B8" w:rsidRDefault="00D216B8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870F2" w:rsidRDefault="005870F2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03D3B" w:rsidRDefault="00495995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306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DE7439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D4730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B17539" w:rsidRPr="00D473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3D3B" w:rsidRPr="009411A8">
        <w:rPr>
          <w:rFonts w:asciiTheme="minorHAnsi" w:hAnsiTheme="minorHAnsi" w:cstheme="minorHAnsi"/>
          <w:bCs/>
          <w:sz w:val="22"/>
          <w:szCs w:val="22"/>
        </w:rPr>
        <w:t>SAŽETAK DONESENIH ODLUKA I NALOŽENIH RADNJI, S ROKOVIMA IZVRŠENJA:</w:t>
      </w:r>
    </w:p>
    <w:p w:rsidR="00D41071" w:rsidRPr="00D41071" w:rsidRDefault="00D41071" w:rsidP="006B4A16">
      <w:pPr>
        <w:pStyle w:val="Odlomakpopisa"/>
        <w:numPr>
          <w:ilvl w:val="0"/>
          <w:numId w:val="29"/>
        </w:numPr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Odluka </w:t>
      </w:r>
      <w:r w:rsidRPr="00D41071">
        <w:rPr>
          <w:rFonts w:ascii="Trebuchet MS" w:hAnsi="Trebuchet MS"/>
          <w:sz w:val="21"/>
        </w:rPr>
        <w:t>o izmjenama i dopunama Poslovnika o radu Upravnog vijeća Javne ustanove za upravljanje zaštićenim prirodnim vrijednostima na području Općine Medulin – Kamenjak</w:t>
      </w:r>
      <w:r>
        <w:rPr>
          <w:rFonts w:ascii="Trebuchet MS" w:hAnsi="Trebuchet MS"/>
          <w:sz w:val="21"/>
        </w:rPr>
        <w:t xml:space="preserve"> - usvojeno</w:t>
      </w:r>
    </w:p>
    <w:p w:rsidR="00D41071" w:rsidRPr="00D41071" w:rsidRDefault="00D41071" w:rsidP="006B4A16">
      <w:pPr>
        <w:pStyle w:val="Odlomakpopisa"/>
        <w:numPr>
          <w:ilvl w:val="0"/>
          <w:numId w:val="29"/>
        </w:numPr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</w:t>
      </w:r>
      <w:r w:rsidRPr="00D41071">
        <w:rPr>
          <w:rFonts w:ascii="Trebuchet MS" w:hAnsi="Trebuchet MS"/>
          <w:sz w:val="21"/>
        </w:rPr>
        <w:t>ojom se odbija se zahtjev radnika  Vanje Kolarića za neplaćenim dopustom.</w:t>
      </w:r>
    </w:p>
    <w:p w:rsidR="00D41071" w:rsidRPr="00D41071" w:rsidRDefault="00D41071" w:rsidP="006B4A16">
      <w:pPr>
        <w:pStyle w:val="Odlomakpopisa"/>
        <w:numPr>
          <w:ilvl w:val="0"/>
          <w:numId w:val="29"/>
        </w:numPr>
        <w:jc w:val="both"/>
        <w:rPr>
          <w:rFonts w:ascii="Trebuchet MS" w:hAnsi="Trebuchet MS"/>
          <w:sz w:val="21"/>
        </w:rPr>
      </w:pPr>
      <w:r w:rsidRPr="00D41071">
        <w:rPr>
          <w:rFonts w:ascii="Trebuchet MS" w:hAnsi="Trebuchet MS"/>
          <w:sz w:val="21"/>
        </w:rPr>
        <w:t>Ovlašćuje se zamjenik ravnateljice Aljoša Ukotić da o odluci Upravnog vijeća obavijesti radnika Vanju Kolarića.</w:t>
      </w:r>
      <w:r>
        <w:rPr>
          <w:rFonts w:ascii="Trebuchet MS" w:hAnsi="Trebuchet MS"/>
          <w:sz w:val="21"/>
        </w:rPr>
        <w:t xml:space="preserve"> Odluka </w:t>
      </w:r>
      <w:r w:rsidRPr="00D41071">
        <w:rPr>
          <w:rFonts w:ascii="Trebuchet MS" w:hAnsi="Trebuchet MS"/>
          <w:sz w:val="21"/>
        </w:rPr>
        <w:t>o zamjeni službenika za zaštitu osobnih podataka. Razrješava se dužnosti Vanja Kolarić te se imenuje Andrej Grbin kao službe</w:t>
      </w:r>
      <w:r>
        <w:rPr>
          <w:rFonts w:ascii="Trebuchet MS" w:hAnsi="Trebuchet MS"/>
          <w:sz w:val="21"/>
        </w:rPr>
        <w:t>nik za zaštitu osobnih podataka - usvojeno</w:t>
      </w:r>
    </w:p>
    <w:p w:rsidR="00893526" w:rsidRPr="00893526" w:rsidRDefault="006D30DF" w:rsidP="006B4A16">
      <w:pPr>
        <w:pStyle w:val="Odlomakpopisa"/>
        <w:numPr>
          <w:ilvl w:val="0"/>
          <w:numId w:val="29"/>
        </w:numPr>
        <w:jc w:val="both"/>
      </w:pPr>
      <w:r>
        <w:rPr>
          <w:rFonts w:ascii="Trebuchet MS" w:hAnsi="Trebuchet MS"/>
          <w:sz w:val="21"/>
        </w:rPr>
        <w:t>Odluka kojom se prihvaća p</w:t>
      </w:r>
      <w:r w:rsidRPr="006D30DF">
        <w:rPr>
          <w:rFonts w:ascii="Trebuchet MS" w:hAnsi="Trebuchet MS"/>
          <w:sz w:val="21"/>
        </w:rPr>
        <w:t xml:space="preserve">rijedlog Povjerenstva za provedbu postupka dodjele koncesijskog odobrenja kojim se dodjeljuje koncesijsko odobrenje za ugostiteljsku djelatnost tvrtki </w:t>
      </w:r>
      <w:proofErr w:type="spellStart"/>
      <w:r w:rsidRPr="006D30DF">
        <w:rPr>
          <w:rFonts w:ascii="Trebuchet MS" w:hAnsi="Trebuchet MS"/>
          <w:sz w:val="21"/>
        </w:rPr>
        <w:t>Dinosaur</w:t>
      </w:r>
      <w:proofErr w:type="spellEnd"/>
      <w:r w:rsidRPr="006D30DF">
        <w:rPr>
          <w:rFonts w:ascii="Trebuchet MS" w:hAnsi="Trebuchet MS"/>
          <w:sz w:val="21"/>
        </w:rPr>
        <w:t xml:space="preserve"> </w:t>
      </w:r>
      <w:proofErr w:type="spellStart"/>
      <w:r w:rsidRPr="006D30DF">
        <w:rPr>
          <w:rFonts w:ascii="Trebuchet MS" w:hAnsi="Trebuchet MS"/>
          <w:sz w:val="21"/>
        </w:rPr>
        <w:t>j.d.o.o</w:t>
      </w:r>
      <w:proofErr w:type="spellEnd"/>
      <w:r w:rsidRPr="006D30DF">
        <w:rPr>
          <w:rFonts w:ascii="Trebuchet MS" w:hAnsi="Trebuchet MS"/>
          <w:sz w:val="21"/>
        </w:rPr>
        <w:t xml:space="preserve">., </w:t>
      </w:r>
      <w:proofErr w:type="spellStart"/>
      <w:r w:rsidRPr="006D30DF">
        <w:rPr>
          <w:rFonts w:ascii="Trebuchet MS" w:hAnsi="Trebuchet MS"/>
          <w:sz w:val="21"/>
        </w:rPr>
        <w:t>Premantura</w:t>
      </w:r>
      <w:proofErr w:type="spellEnd"/>
      <w:r w:rsidRPr="006D30DF">
        <w:rPr>
          <w:rFonts w:ascii="Trebuchet MS" w:hAnsi="Trebuchet MS"/>
          <w:sz w:val="21"/>
        </w:rPr>
        <w:t>, Selo 24A, te Obrtu za proizvodnju kruha i peciva „PEKARA NELLO“, Poduzetničk</w:t>
      </w:r>
      <w:r>
        <w:rPr>
          <w:rFonts w:ascii="Trebuchet MS" w:hAnsi="Trebuchet MS"/>
          <w:sz w:val="21"/>
        </w:rPr>
        <w:t xml:space="preserve">a zona 26, </w:t>
      </w:r>
      <w:proofErr w:type="spellStart"/>
      <w:r>
        <w:rPr>
          <w:rFonts w:ascii="Trebuchet MS" w:hAnsi="Trebuchet MS"/>
          <w:sz w:val="21"/>
        </w:rPr>
        <w:t>Galižana</w:t>
      </w:r>
      <w:proofErr w:type="spellEnd"/>
      <w:r>
        <w:rPr>
          <w:rFonts w:ascii="Trebuchet MS" w:hAnsi="Trebuchet MS"/>
          <w:sz w:val="21"/>
        </w:rPr>
        <w:t xml:space="preserve"> na 1 godinu </w:t>
      </w:r>
      <w:r w:rsidR="00893526">
        <w:rPr>
          <w:rFonts w:ascii="Trebuchet MS" w:hAnsi="Trebuchet MS"/>
          <w:sz w:val="21"/>
        </w:rPr>
        <w:t>–</w:t>
      </w:r>
      <w:r>
        <w:rPr>
          <w:rFonts w:ascii="Trebuchet MS" w:hAnsi="Trebuchet MS"/>
          <w:sz w:val="21"/>
        </w:rPr>
        <w:t xml:space="preserve"> usvojeno</w:t>
      </w:r>
    </w:p>
    <w:p w:rsidR="00893526" w:rsidRPr="00F90BB0" w:rsidRDefault="00893526" w:rsidP="006B4A16">
      <w:pPr>
        <w:pStyle w:val="Odlomakpopisa"/>
        <w:numPr>
          <w:ilvl w:val="0"/>
          <w:numId w:val="29"/>
        </w:numPr>
        <w:tabs>
          <w:tab w:val="left" w:pos="8931"/>
        </w:tabs>
        <w:spacing w:line="276" w:lineRule="auto"/>
        <w:jc w:val="both"/>
        <w:outlineLvl w:val="0"/>
        <w:rPr>
          <w:rFonts w:ascii="Trebuchet MS" w:hAnsi="Trebuchet MS" w:cs="Calibri"/>
          <w:bCs/>
          <w:color w:val="000000"/>
          <w:kern w:val="36"/>
          <w:sz w:val="21"/>
        </w:rPr>
      </w:pPr>
      <w:r w:rsidRPr="00CB7582">
        <w:rPr>
          <w:rFonts w:ascii="Trebuchet MS" w:hAnsi="Trebuchet MS"/>
          <w:sz w:val="21"/>
        </w:rPr>
        <w:t>Odluka o početku postupka jednostavne nabave – vodič – publikacija za djecu</w:t>
      </w:r>
      <w:r w:rsidR="00CB7582" w:rsidRPr="00CB7582">
        <w:rPr>
          <w:rFonts w:ascii="Trebuchet MS" w:hAnsi="Trebuchet MS"/>
          <w:sz w:val="21"/>
        </w:rPr>
        <w:t xml:space="preserve">, </w:t>
      </w:r>
      <w:bookmarkStart w:id="1" w:name="_Hlk527618702"/>
      <w:r w:rsidR="00CB7582" w:rsidRPr="00CB7582">
        <w:rPr>
          <w:rFonts w:ascii="Trebuchet MS" w:hAnsi="Trebuchet MS"/>
          <w:sz w:val="21"/>
        </w:rPr>
        <w:t xml:space="preserve">procijenjena vrijednost nabave: </w:t>
      </w:r>
      <w:r w:rsidR="00CB7582" w:rsidRPr="00CB7582">
        <w:rPr>
          <w:rFonts w:ascii="Trebuchet MS" w:hAnsi="Trebuchet MS" w:cs="Calibri"/>
          <w:bCs/>
          <w:color w:val="000000"/>
          <w:kern w:val="36"/>
          <w:sz w:val="21"/>
        </w:rPr>
        <w:t xml:space="preserve">27.000,00 kn </w:t>
      </w:r>
      <w:bookmarkEnd w:id="1"/>
      <w:r w:rsidR="00CB7582" w:rsidRPr="00CB7582">
        <w:rPr>
          <w:rFonts w:ascii="Trebuchet MS" w:hAnsi="Trebuchet MS" w:cs="Calibri"/>
          <w:bCs/>
          <w:color w:val="000000"/>
          <w:kern w:val="36"/>
          <w:sz w:val="21"/>
        </w:rPr>
        <w:t xml:space="preserve">(bez uključenog iznosa PDV), </w:t>
      </w:r>
      <w:r w:rsidR="00CB7582" w:rsidRPr="00CB7582">
        <w:rPr>
          <w:rFonts w:ascii="Trebuchet MS" w:hAnsi="Trebuchet MS" w:cs="Calibri"/>
          <w:sz w:val="21"/>
        </w:rPr>
        <w:t>iznos planiranih sredstava:33.750,00 kn (s PDV-om)</w:t>
      </w:r>
      <w:r w:rsidR="00CB7582">
        <w:rPr>
          <w:rFonts w:ascii="Trebuchet MS" w:hAnsi="Trebuchet MS" w:cs="Calibri"/>
          <w:sz w:val="21"/>
        </w:rPr>
        <w:t xml:space="preserve"> </w:t>
      </w:r>
      <w:r w:rsidR="00F90BB0">
        <w:rPr>
          <w:rFonts w:ascii="Trebuchet MS" w:hAnsi="Trebuchet MS" w:cs="Calibri"/>
          <w:sz w:val="21"/>
        </w:rPr>
        <w:t>–</w:t>
      </w:r>
      <w:r w:rsidR="00CB7582">
        <w:rPr>
          <w:rFonts w:ascii="Trebuchet MS" w:hAnsi="Trebuchet MS" w:cs="Calibri"/>
          <w:sz w:val="21"/>
        </w:rPr>
        <w:t xml:space="preserve"> usvojeno</w:t>
      </w:r>
    </w:p>
    <w:p w:rsidR="00F90BB0" w:rsidRPr="00F90BB0" w:rsidRDefault="00F90BB0" w:rsidP="006B4A16">
      <w:pPr>
        <w:pStyle w:val="Odlomakpopisa"/>
        <w:numPr>
          <w:ilvl w:val="0"/>
          <w:numId w:val="29"/>
        </w:numPr>
        <w:jc w:val="both"/>
        <w:rPr>
          <w:rFonts w:ascii="Trebuchet MS" w:hAnsi="Trebuchet MS" w:cs="Calibri"/>
          <w:sz w:val="21"/>
        </w:rPr>
      </w:pPr>
      <w:r w:rsidRPr="00F90BB0">
        <w:rPr>
          <w:rFonts w:ascii="Trebuchet MS" w:hAnsi="Trebuchet MS" w:cs="Calibri"/>
          <w:bCs/>
          <w:color w:val="000000"/>
          <w:kern w:val="36"/>
          <w:sz w:val="21"/>
        </w:rPr>
        <w:t xml:space="preserve">Odluka o odabiru najpovoljnije ponude za predmet nabave – Nabava kemijskih toaleta na Donjem i Gornjem Kamenjaku </w:t>
      </w:r>
      <w:r w:rsidRPr="00F90BB0">
        <w:rPr>
          <w:rFonts w:ascii="Trebuchet MS" w:hAnsi="Trebuchet MS" w:cs="Calibri"/>
          <w:sz w:val="21"/>
        </w:rPr>
        <w:t xml:space="preserve">ILIRIC-DSW d.o.o., Put </w:t>
      </w:r>
      <w:proofErr w:type="spellStart"/>
      <w:r w:rsidRPr="00F90BB0">
        <w:rPr>
          <w:rFonts w:ascii="Trebuchet MS" w:hAnsi="Trebuchet MS" w:cs="Calibri"/>
          <w:sz w:val="21"/>
        </w:rPr>
        <w:t>petrića</w:t>
      </w:r>
      <w:proofErr w:type="spellEnd"/>
      <w:r w:rsidRPr="00F90BB0">
        <w:rPr>
          <w:rFonts w:ascii="Trebuchet MS" w:hAnsi="Trebuchet MS" w:cs="Calibri"/>
          <w:sz w:val="21"/>
        </w:rPr>
        <w:t xml:space="preserve"> 45/d, Zadar, OIB: 47725377076, odabire se za sklapanje ugovora o nabavi</w:t>
      </w:r>
      <w:r>
        <w:rPr>
          <w:rFonts w:ascii="Trebuchet MS" w:hAnsi="Trebuchet MS" w:cs="Calibri"/>
          <w:sz w:val="21"/>
        </w:rPr>
        <w:t xml:space="preserve"> - usvojeno</w:t>
      </w:r>
    </w:p>
    <w:p w:rsidR="0041715B" w:rsidRPr="0041715B" w:rsidRDefault="0041715B" w:rsidP="006B4A16">
      <w:pPr>
        <w:pStyle w:val="Odlomakpopisa"/>
        <w:numPr>
          <w:ilvl w:val="0"/>
          <w:numId w:val="29"/>
        </w:numPr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kojom se prihvaća</w:t>
      </w:r>
      <w:r w:rsidRPr="0041715B">
        <w:rPr>
          <w:rFonts w:ascii="Trebuchet MS" w:hAnsi="Trebuchet MS"/>
          <w:sz w:val="21"/>
        </w:rPr>
        <w:t xml:space="preserve"> ponuda od 07.05.2019. Obrta za računalne djelatnosti – IDEA PLUS, Pula, Veruda 35 ,sa najnižom cijenom  u ukupnom neto iznosu 9.871,25 kuna,</w:t>
      </w:r>
      <w:r>
        <w:rPr>
          <w:rFonts w:ascii="Trebuchet MS" w:hAnsi="Trebuchet MS"/>
          <w:sz w:val="21"/>
        </w:rPr>
        <w:t xml:space="preserve"> za opremanje Info 2 internetom - usvojeno</w:t>
      </w:r>
    </w:p>
    <w:p w:rsidR="00DE56C0" w:rsidRPr="00DE56C0" w:rsidRDefault="00DE56C0" w:rsidP="006B4A16">
      <w:pPr>
        <w:pStyle w:val="Odlomakpopisa"/>
        <w:numPr>
          <w:ilvl w:val="0"/>
          <w:numId w:val="29"/>
        </w:numPr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kojom</w:t>
      </w:r>
      <w:r w:rsidRPr="00DE56C0">
        <w:rPr>
          <w:rFonts w:ascii="Trebuchet MS" w:hAnsi="Trebuchet MS"/>
          <w:sz w:val="21"/>
        </w:rPr>
        <w:t xml:space="preserve"> se </w:t>
      </w:r>
      <w:r>
        <w:rPr>
          <w:rFonts w:ascii="Trebuchet MS" w:hAnsi="Trebuchet MS"/>
          <w:sz w:val="21"/>
        </w:rPr>
        <w:t xml:space="preserve">daje </w:t>
      </w:r>
      <w:r w:rsidRPr="00DE56C0">
        <w:rPr>
          <w:rFonts w:ascii="Trebuchet MS" w:hAnsi="Trebuchet MS"/>
          <w:sz w:val="21"/>
        </w:rPr>
        <w:t xml:space="preserve">suglasnost za plaćanje računa za nabavljenu robu </w:t>
      </w:r>
      <w:r>
        <w:rPr>
          <w:rFonts w:ascii="Trebuchet MS" w:hAnsi="Trebuchet MS"/>
          <w:sz w:val="21"/>
        </w:rPr>
        <w:t>i izvršene usluge, prema popisu - usvojeno</w:t>
      </w:r>
    </w:p>
    <w:p w:rsidR="00EA31E9" w:rsidRPr="00EA31E9" w:rsidRDefault="00EA31E9" w:rsidP="006B4A16">
      <w:pPr>
        <w:pStyle w:val="Odlomakpopisa"/>
        <w:numPr>
          <w:ilvl w:val="0"/>
          <w:numId w:val="29"/>
        </w:numPr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</w:t>
      </w:r>
      <w:r w:rsidRPr="00EA31E9">
        <w:rPr>
          <w:rFonts w:ascii="Trebuchet MS" w:hAnsi="Trebuchet MS"/>
          <w:sz w:val="21"/>
        </w:rPr>
        <w:t xml:space="preserve">ojom se odobrava zahtjev za isplatom razlike plaće Đinu </w:t>
      </w:r>
      <w:proofErr w:type="spellStart"/>
      <w:r w:rsidRPr="00EA31E9">
        <w:rPr>
          <w:rFonts w:ascii="Trebuchet MS" w:hAnsi="Trebuchet MS"/>
          <w:sz w:val="21"/>
        </w:rPr>
        <w:t>Viškoviću</w:t>
      </w:r>
      <w:proofErr w:type="spellEnd"/>
      <w:r w:rsidRPr="00EA31E9">
        <w:rPr>
          <w:rFonts w:ascii="Trebuchet MS" w:hAnsi="Trebuchet MS"/>
          <w:sz w:val="21"/>
        </w:rPr>
        <w:t xml:space="preserve"> temeljem Odluke Upravnog vijeća sa 2</w:t>
      </w:r>
      <w:r>
        <w:rPr>
          <w:rFonts w:ascii="Trebuchet MS" w:hAnsi="Trebuchet MS"/>
          <w:sz w:val="21"/>
        </w:rPr>
        <w:t>54. sjednice (Br:UV-254/2019-5) - usvojeno</w:t>
      </w:r>
    </w:p>
    <w:p w:rsidR="00D41071" w:rsidRPr="00D41071" w:rsidRDefault="00D41071" w:rsidP="006B4A16">
      <w:pPr>
        <w:pStyle w:val="Odlomakpopisa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279D9" w:rsidRDefault="00F279D9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870F2" w:rsidRPr="009411A8" w:rsidRDefault="005870F2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81C15" w:rsidRPr="009411A8" w:rsidRDefault="00581C15" w:rsidP="006B4A16">
      <w:pPr>
        <w:pStyle w:val="Odlomakpopis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81C15" w:rsidRPr="00D47306" w:rsidRDefault="00581C15" w:rsidP="006B4A16">
      <w:pPr>
        <w:pStyle w:val="Odlomakpopis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81C15" w:rsidRPr="00D47306" w:rsidRDefault="00581C15" w:rsidP="006B4A16">
      <w:pPr>
        <w:pStyle w:val="Odlomakpopis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81C15" w:rsidRPr="00D47306" w:rsidRDefault="00581C15" w:rsidP="006B4A16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:rsidR="001F3F2D" w:rsidRPr="00D47306" w:rsidRDefault="001F3F2D" w:rsidP="006B4A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3F2D" w:rsidRPr="00D47306" w:rsidRDefault="001F3F2D" w:rsidP="006B4A16">
      <w:pPr>
        <w:pStyle w:val="Odlomakpopisa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6B4A1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800D0" w:rsidRPr="00D47306" w:rsidRDefault="002800D0" w:rsidP="006B4A16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:rsidR="00316420" w:rsidRPr="00D47306" w:rsidRDefault="00316420" w:rsidP="006B4A16">
      <w:pPr>
        <w:pStyle w:val="Odlomakpopis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B541F" w:rsidRPr="00D47306" w:rsidRDefault="000B541F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6B4A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95152" w:rsidRPr="00D47306" w:rsidRDefault="00C95152" w:rsidP="006B4A16">
      <w:pPr>
        <w:widowControl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5152" w:rsidRPr="00D47306" w:rsidRDefault="00C95152" w:rsidP="006B4A16">
      <w:pPr>
        <w:widowControl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5152" w:rsidRPr="00D47306" w:rsidRDefault="00C95152" w:rsidP="006B4A16">
      <w:pPr>
        <w:widowControl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5152" w:rsidRPr="00D47306" w:rsidRDefault="00C95152" w:rsidP="006B4A16">
      <w:pPr>
        <w:widowControl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50D8" w:rsidRPr="00D47306" w:rsidRDefault="009B50D8" w:rsidP="006B4A16">
      <w:pPr>
        <w:widowControl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B50D8" w:rsidRPr="00D47306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41" w:rsidRDefault="008B3D41" w:rsidP="009B50D8">
      <w:r>
        <w:separator/>
      </w:r>
    </w:p>
  </w:endnote>
  <w:endnote w:type="continuationSeparator" w:id="0">
    <w:p w:rsidR="008B3D41" w:rsidRDefault="008B3D41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41" w:rsidRDefault="008B3D41" w:rsidP="009B50D8">
      <w:r>
        <w:separator/>
      </w:r>
    </w:p>
  </w:footnote>
  <w:footnote w:type="continuationSeparator" w:id="0">
    <w:p w:rsidR="008B3D41" w:rsidRDefault="008B3D41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95A7"/>
      </v:shape>
    </w:pict>
  </w:numPicBullet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B061B"/>
    <w:multiLevelType w:val="hybridMultilevel"/>
    <w:tmpl w:val="356AA3DE"/>
    <w:lvl w:ilvl="0" w:tplc="D9BECC0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61151"/>
    <w:multiLevelType w:val="hybridMultilevel"/>
    <w:tmpl w:val="58DAFE12"/>
    <w:lvl w:ilvl="0" w:tplc="C318E0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F6462"/>
    <w:multiLevelType w:val="hybridMultilevel"/>
    <w:tmpl w:val="46967A70"/>
    <w:lvl w:ilvl="0" w:tplc="47B8E532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0F2619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45AE2"/>
    <w:multiLevelType w:val="hybridMultilevel"/>
    <w:tmpl w:val="0EB0F626"/>
    <w:lvl w:ilvl="0" w:tplc="91781662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2313C"/>
    <w:multiLevelType w:val="hybridMultilevel"/>
    <w:tmpl w:val="2DBCF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A3FFC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A503E"/>
    <w:multiLevelType w:val="hybridMultilevel"/>
    <w:tmpl w:val="C6E01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560DD"/>
    <w:multiLevelType w:val="hybridMultilevel"/>
    <w:tmpl w:val="D8026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21D97"/>
    <w:multiLevelType w:val="hybridMultilevel"/>
    <w:tmpl w:val="6D142AE2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D715A"/>
    <w:multiLevelType w:val="hybridMultilevel"/>
    <w:tmpl w:val="0386A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95775"/>
    <w:multiLevelType w:val="hybridMultilevel"/>
    <w:tmpl w:val="71F08A8E"/>
    <w:lvl w:ilvl="0" w:tplc="5C4E735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7841"/>
    <w:multiLevelType w:val="hybridMultilevel"/>
    <w:tmpl w:val="D9900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7F5D"/>
    <w:multiLevelType w:val="hybridMultilevel"/>
    <w:tmpl w:val="C084FC88"/>
    <w:lvl w:ilvl="0" w:tplc="EA6CD9A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10032"/>
    <w:multiLevelType w:val="hybridMultilevel"/>
    <w:tmpl w:val="DF0E9BD8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A5898"/>
    <w:multiLevelType w:val="hybridMultilevel"/>
    <w:tmpl w:val="932EBDCA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C02E2"/>
    <w:multiLevelType w:val="hybridMultilevel"/>
    <w:tmpl w:val="DD0A6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04140"/>
    <w:multiLevelType w:val="hybridMultilevel"/>
    <w:tmpl w:val="18A0F6B0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B7B99"/>
    <w:multiLevelType w:val="hybridMultilevel"/>
    <w:tmpl w:val="CF9045DC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C5516"/>
    <w:multiLevelType w:val="hybridMultilevel"/>
    <w:tmpl w:val="036231EC"/>
    <w:lvl w:ilvl="0" w:tplc="E82C713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45511"/>
    <w:multiLevelType w:val="hybridMultilevel"/>
    <w:tmpl w:val="483A68BE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32A38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86B7D"/>
    <w:multiLevelType w:val="hybridMultilevel"/>
    <w:tmpl w:val="CEC28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F2C12"/>
    <w:multiLevelType w:val="hybridMultilevel"/>
    <w:tmpl w:val="79B0F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61D18"/>
    <w:multiLevelType w:val="hybridMultilevel"/>
    <w:tmpl w:val="81AE6B76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40BE3"/>
    <w:multiLevelType w:val="hybridMultilevel"/>
    <w:tmpl w:val="45E82C42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933EA"/>
    <w:multiLevelType w:val="hybridMultilevel"/>
    <w:tmpl w:val="3D9E5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8"/>
  </w:num>
  <w:num w:numId="4">
    <w:abstractNumId w:val="30"/>
  </w:num>
  <w:num w:numId="5">
    <w:abstractNumId w:val="19"/>
  </w:num>
  <w:num w:numId="6">
    <w:abstractNumId w:val="24"/>
  </w:num>
  <w:num w:numId="7">
    <w:abstractNumId w:val="35"/>
  </w:num>
  <w:num w:numId="8">
    <w:abstractNumId w:val="34"/>
  </w:num>
  <w:num w:numId="9">
    <w:abstractNumId w:val="25"/>
  </w:num>
  <w:num w:numId="10">
    <w:abstractNumId w:val="2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4"/>
  </w:num>
  <w:num w:numId="14">
    <w:abstractNumId w:val="20"/>
  </w:num>
  <w:num w:numId="15">
    <w:abstractNumId w:val="11"/>
  </w:num>
  <w:num w:numId="16">
    <w:abstractNumId w:val="16"/>
  </w:num>
  <w:num w:numId="17">
    <w:abstractNumId w:val="22"/>
  </w:num>
  <w:num w:numId="18">
    <w:abstractNumId w:val="36"/>
  </w:num>
  <w:num w:numId="19">
    <w:abstractNumId w:val="17"/>
  </w:num>
  <w:num w:numId="20">
    <w:abstractNumId w:val="15"/>
  </w:num>
  <w:num w:numId="21">
    <w:abstractNumId w:val="21"/>
  </w:num>
  <w:num w:numId="22">
    <w:abstractNumId w:val="32"/>
  </w:num>
  <w:num w:numId="23">
    <w:abstractNumId w:val="13"/>
  </w:num>
  <w:num w:numId="24">
    <w:abstractNumId w:val="33"/>
  </w:num>
  <w:num w:numId="25">
    <w:abstractNumId w:val="12"/>
  </w:num>
  <w:num w:numId="26">
    <w:abstractNumId w:val="26"/>
  </w:num>
  <w:num w:numId="27">
    <w:abstractNumId w:val="31"/>
  </w:num>
  <w:num w:numId="28">
    <w:abstractNumId w:val="9"/>
  </w:num>
  <w:num w:numId="29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3829"/>
    <w:rsid w:val="0000626D"/>
    <w:rsid w:val="000078BD"/>
    <w:rsid w:val="00013E31"/>
    <w:rsid w:val="00015249"/>
    <w:rsid w:val="000165B4"/>
    <w:rsid w:val="0002253C"/>
    <w:rsid w:val="00023DCC"/>
    <w:rsid w:val="0002591A"/>
    <w:rsid w:val="00025F9E"/>
    <w:rsid w:val="00030441"/>
    <w:rsid w:val="00030ED2"/>
    <w:rsid w:val="0003213F"/>
    <w:rsid w:val="00035BEA"/>
    <w:rsid w:val="00035E37"/>
    <w:rsid w:val="0003632D"/>
    <w:rsid w:val="00041A86"/>
    <w:rsid w:val="00041EED"/>
    <w:rsid w:val="00041FB8"/>
    <w:rsid w:val="000433D8"/>
    <w:rsid w:val="00043D06"/>
    <w:rsid w:val="0004422B"/>
    <w:rsid w:val="000450D9"/>
    <w:rsid w:val="00050090"/>
    <w:rsid w:val="00050B4F"/>
    <w:rsid w:val="00052D34"/>
    <w:rsid w:val="00053CC2"/>
    <w:rsid w:val="0005509C"/>
    <w:rsid w:val="00057355"/>
    <w:rsid w:val="00062FCA"/>
    <w:rsid w:val="00064070"/>
    <w:rsid w:val="00065829"/>
    <w:rsid w:val="0006773E"/>
    <w:rsid w:val="00070DE1"/>
    <w:rsid w:val="000715D0"/>
    <w:rsid w:val="0007176E"/>
    <w:rsid w:val="00071E96"/>
    <w:rsid w:val="00073F01"/>
    <w:rsid w:val="0007416E"/>
    <w:rsid w:val="000755E5"/>
    <w:rsid w:val="00076B5D"/>
    <w:rsid w:val="00076D0D"/>
    <w:rsid w:val="000777E1"/>
    <w:rsid w:val="00077B08"/>
    <w:rsid w:val="00081549"/>
    <w:rsid w:val="0008246A"/>
    <w:rsid w:val="00083067"/>
    <w:rsid w:val="00083113"/>
    <w:rsid w:val="00083A94"/>
    <w:rsid w:val="00084634"/>
    <w:rsid w:val="00084ACA"/>
    <w:rsid w:val="00084F15"/>
    <w:rsid w:val="00085B23"/>
    <w:rsid w:val="00085BD7"/>
    <w:rsid w:val="00090B7D"/>
    <w:rsid w:val="00094644"/>
    <w:rsid w:val="000967A8"/>
    <w:rsid w:val="000A16AE"/>
    <w:rsid w:val="000A3822"/>
    <w:rsid w:val="000A46A0"/>
    <w:rsid w:val="000A6E78"/>
    <w:rsid w:val="000B118F"/>
    <w:rsid w:val="000B1FD0"/>
    <w:rsid w:val="000B2809"/>
    <w:rsid w:val="000B2F7B"/>
    <w:rsid w:val="000B38AB"/>
    <w:rsid w:val="000B4DFD"/>
    <w:rsid w:val="000B541F"/>
    <w:rsid w:val="000B71EE"/>
    <w:rsid w:val="000C4AFD"/>
    <w:rsid w:val="000C70FC"/>
    <w:rsid w:val="000C76DD"/>
    <w:rsid w:val="000C7AC8"/>
    <w:rsid w:val="000D00DC"/>
    <w:rsid w:val="000D0309"/>
    <w:rsid w:val="000D2701"/>
    <w:rsid w:val="000D30E7"/>
    <w:rsid w:val="000D3B43"/>
    <w:rsid w:val="000D46C6"/>
    <w:rsid w:val="000E0939"/>
    <w:rsid w:val="000E1A8C"/>
    <w:rsid w:val="000E2706"/>
    <w:rsid w:val="000E3ADB"/>
    <w:rsid w:val="000E58C2"/>
    <w:rsid w:val="000E5A54"/>
    <w:rsid w:val="000E72FA"/>
    <w:rsid w:val="000F0550"/>
    <w:rsid w:val="000F1135"/>
    <w:rsid w:val="000F3478"/>
    <w:rsid w:val="000F3547"/>
    <w:rsid w:val="000F4002"/>
    <w:rsid w:val="000F4DC1"/>
    <w:rsid w:val="000F56B2"/>
    <w:rsid w:val="000F56FF"/>
    <w:rsid w:val="001019B7"/>
    <w:rsid w:val="00102551"/>
    <w:rsid w:val="00103111"/>
    <w:rsid w:val="00103A2E"/>
    <w:rsid w:val="0010687F"/>
    <w:rsid w:val="00110A09"/>
    <w:rsid w:val="00112302"/>
    <w:rsid w:val="00112A4D"/>
    <w:rsid w:val="00113DF4"/>
    <w:rsid w:val="00114DA8"/>
    <w:rsid w:val="0011525B"/>
    <w:rsid w:val="00115327"/>
    <w:rsid w:val="001162EE"/>
    <w:rsid w:val="00117441"/>
    <w:rsid w:val="00120B03"/>
    <w:rsid w:val="00122A1D"/>
    <w:rsid w:val="00123679"/>
    <w:rsid w:val="001245E0"/>
    <w:rsid w:val="00124F8D"/>
    <w:rsid w:val="001259C4"/>
    <w:rsid w:val="00126BD9"/>
    <w:rsid w:val="00126CD2"/>
    <w:rsid w:val="00130FD6"/>
    <w:rsid w:val="001332BD"/>
    <w:rsid w:val="00134180"/>
    <w:rsid w:val="00140292"/>
    <w:rsid w:val="00140BD5"/>
    <w:rsid w:val="00140E78"/>
    <w:rsid w:val="0014182C"/>
    <w:rsid w:val="00141E72"/>
    <w:rsid w:val="00142F8B"/>
    <w:rsid w:val="00143373"/>
    <w:rsid w:val="001467E3"/>
    <w:rsid w:val="0014728C"/>
    <w:rsid w:val="00151DAF"/>
    <w:rsid w:val="00151FA2"/>
    <w:rsid w:val="00153505"/>
    <w:rsid w:val="001538EA"/>
    <w:rsid w:val="001539AF"/>
    <w:rsid w:val="00154AF7"/>
    <w:rsid w:val="001550FC"/>
    <w:rsid w:val="00156214"/>
    <w:rsid w:val="001641E6"/>
    <w:rsid w:val="001656D1"/>
    <w:rsid w:val="0016573A"/>
    <w:rsid w:val="00165868"/>
    <w:rsid w:val="001661E5"/>
    <w:rsid w:val="001668F7"/>
    <w:rsid w:val="001673A5"/>
    <w:rsid w:val="0017102B"/>
    <w:rsid w:val="00172090"/>
    <w:rsid w:val="001756BD"/>
    <w:rsid w:val="00176399"/>
    <w:rsid w:val="00181E24"/>
    <w:rsid w:val="00182BC5"/>
    <w:rsid w:val="001842E9"/>
    <w:rsid w:val="00186121"/>
    <w:rsid w:val="00186C1D"/>
    <w:rsid w:val="00187308"/>
    <w:rsid w:val="0018772E"/>
    <w:rsid w:val="00190FC3"/>
    <w:rsid w:val="00193917"/>
    <w:rsid w:val="0019582F"/>
    <w:rsid w:val="001964E0"/>
    <w:rsid w:val="00197733"/>
    <w:rsid w:val="001A2365"/>
    <w:rsid w:val="001A337D"/>
    <w:rsid w:val="001A4EC9"/>
    <w:rsid w:val="001A6735"/>
    <w:rsid w:val="001A7E99"/>
    <w:rsid w:val="001B184D"/>
    <w:rsid w:val="001B215D"/>
    <w:rsid w:val="001B34F2"/>
    <w:rsid w:val="001B35BE"/>
    <w:rsid w:val="001B47D0"/>
    <w:rsid w:val="001B7456"/>
    <w:rsid w:val="001C0118"/>
    <w:rsid w:val="001C4D28"/>
    <w:rsid w:val="001C7EB3"/>
    <w:rsid w:val="001D20E7"/>
    <w:rsid w:val="001D36F9"/>
    <w:rsid w:val="001D4138"/>
    <w:rsid w:val="001D4A8F"/>
    <w:rsid w:val="001D5C65"/>
    <w:rsid w:val="001E073E"/>
    <w:rsid w:val="001E0E9F"/>
    <w:rsid w:val="001E260B"/>
    <w:rsid w:val="001E2DC5"/>
    <w:rsid w:val="001E3522"/>
    <w:rsid w:val="001E3CE5"/>
    <w:rsid w:val="001E73FC"/>
    <w:rsid w:val="001F0524"/>
    <w:rsid w:val="001F0719"/>
    <w:rsid w:val="001F3F2D"/>
    <w:rsid w:val="001F6913"/>
    <w:rsid w:val="001F6CC0"/>
    <w:rsid w:val="002004A8"/>
    <w:rsid w:val="0020186E"/>
    <w:rsid w:val="0020251A"/>
    <w:rsid w:val="00202623"/>
    <w:rsid w:val="002036A3"/>
    <w:rsid w:val="00204C90"/>
    <w:rsid w:val="002070D0"/>
    <w:rsid w:val="002106FE"/>
    <w:rsid w:val="00211F3C"/>
    <w:rsid w:val="00213DB7"/>
    <w:rsid w:val="00215C26"/>
    <w:rsid w:val="0022150B"/>
    <w:rsid w:val="0022197A"/>
    <w:rsid w:val="00222E0B"/>
    <w:rsid w:val="00223552"/>
    <w:rsid w:val="00225354"/>
    <w:rsid w:val="00226477"/>
    <w:rsid w:val="0022656F"/>
    <w:rsid w:val="00226FF5"/>
    <w:rsid w:val="0023049F"/>
    <w:rsid w:val="00230B22"/>
    <w:rsid w:val="002352B7"/>
    <w:rsid w:val="0023531B"/>
    <w:rsid w:val="00235D60"/>
    <w:rsid w:val="002415A7"/>
    <w:rsid w:val="002433B4"/>
    <w:rsid w:val="00245337"/>
    <w:rsid w:val="00245437"/>
    <w:rsid w:val="002454A5"/>
    <w:rsid w:val="00245936"/>
    <w:rsid w:val="00251EE1"/>
    <w:rsid w:val="002523D6"/>
    <w:rsid w:val="00261676"/>
    <w:rsid w:val="002634D4"/>
    <w:rsid w:val="00263EFB"/>
    <w:rsid w:val="002647D3"/>
    <w:rsid w:val="00271192"/>
    <w:rsid w:val="00272265"/>
    <w:rsid w:val="00273779"/>
    <w:rsid w:val="00276B14"/>
    <w:rsid w:val="00277058"/>
    <w:rsid w:val="002800D0"/>
    <w:rsid w:val="002807CB"/>
    <w:rsid w:val="002825C1"/>
    <w:rsid w:val="00282D12"/>
    <w:rsid w:val="00285317"/>
    <w:rsid w:val="00290D5C"/>
    <w:rsid w:val="00293006"/>
    <w:rsid w:val="002938A4"/>
    <w:rsid w:val="0029571D"/>
    <w:rsid w:val="00295F7B"/>
    <w:rsid w:val="002969EB"/>
    <w:rsid w:val="00296FC2"/>
    <w:rsid w:val="002A119C"/>
    <w:rsid w:val="002A2383"/>
    <w:rsid w:val="002B2768"/>
    <w:rsid w:val="002B28A1"/>
    <w:rsid w:val="002B3E96"/>
    <w:rsid w:val="002B55D2"/>
    <w:rsid w:val="002B5D10"/>
    <w:rsid w:val="002B6403"/>
    <w:rsid w:val="002B64D3"/>
    <w:rsid w:val="002B723E"/>
    <w:rsid w:val="002B75AF"/>
    <w:rsid w:val="002B7A3B"/>
    <w:rsid w:val="002C33B0"/>
    <w:rsid w:val="002C4B58"/>
    <w:rsid w:val="002C4FA0"/>
    <w:rsid w:val="002C788A"/>
    <w:rsid w:val="002D0E76"/>
    <w:rsid w:val="002D1054"/>
    <w:rsid w:val="002D77BB"/>
    <w:rsid w:val="002D77DB"/>
    <w:rsid w:val="002E5621"/>
    <w:rsid w:val="002E7098"/>
    <w:rsid w:val="002E7466"/>
    <w:rsid w:val="002F2037"/>
    <w:rsid w:val="002F22D6"/>
    <w:rsid w:val="002F423D"/>
    <w:rsid w:val="002F6041"/>
    <w:rsid w:val="002F6A3F"/>
    <w:rsid w:val="00300171"/>
    <w:rsid w:val="003005EE"/>
    <w:rsid w:val="00304BD3"/>
    <w:rsid w:val="00304CCF"/>
    <w:rsid w:val="003065D4"/>
    <w:rsid w:val="00306B88"/>
    <w:rsid w:val="0030752C"/>
    <w:rsid w:val="00307A6C"/>
    <w:rsid w:val="00311D8E"/>
    <w:rsid w:val="00312F0F"/>
    <w:rsid w:val="00313044"/>
    <w:rsid w:val="00316420"/>
    <w:rsid w:val="00320D44"/>
    <w:rsid w:val="0032375A"/>
    <w:rsid w:val="00323DCA"/>
    <w:rsid w:val="00324BDE"/>
    <w:rsid w:val="00330956"/>
    <w:rsid w:val="003317ED"/>
    <w:rsid w:val="00332EF7"/>
    <w:rsid w:val="00333AAC"/>
    <w:rsid w:val="00334068"/>
    <w:rsid w:val="00336324"/>
    <w:rsid w:val="00337125"/>
    <w:rsid w:val="00337A5C"/>
    <w:rsid w:val="00340B6E"/>
    <w:rsid w:val="00343A2D"/>
    <w:rsid w:val="00344B01"/>
    <w:rsid w:val="0034640C"/>
    <w:rsid w:val="00346C82"/>
    <w:rsid w:val="0035087C"/>
    <w:rsid w:val="00351A24"/>
    <w:rsid w:val="00351F1F"/>
    <w:rsid w:val="00352B75"/>
    <w:rsid w:val="003548AA"/>
    <w:rsid w:val="00354A53"/>
    <w:rsid w:val="00354C1D"/>
    <w:rsid w:val="00354CF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5E"/>
    <w:rsid w:val="00387097"/>
    <w:rsid w:val="00390005"/>
    <w:rsid w:val="003922BC"/>
    <w:rsid w:val="003945A2"/>
    <w:rsid w:val="00395230"/>
    <w:rsid w:val="00396DAD"/>
    <w:rsid w:val="003A15CB"/>
    <w:rsid w:val="003A2BBE"/>
    <w:rsid w:val="003A4FBC"/>
    <w:rsid w:val="003B0378"/>
    <w:rsid w:val="003B1E4E"/>
    <w:rsid w:val="003B6975"/>
    <w:rsid w:val="003B75F0"/>
    <w:rsid w:val="003B7CFC"/>
    <w:rsid w:val="003C4AA7"/>
    <w:rsid w:val="003D07E0"/>
    <w:rsid w:val="003D1D99"/>
    <w:rsid w:val="003D3705"/>
    <w:rsid w:val="003D4CDD"/>
    <w:rsid w:val="003D5445"/>
    <w:rsid w:val="003E016E"/>
    <w:rsid w:val="003E02BC"/>
    <w:rsid w:val="003E0CA8"/>
    <w:rsid w:val="003E213A"/>
    <w:rsid w:val="003E23B3"/>
    <w:rsid w:val="003E29D4"/>
    <w:rsid w:val="003E2E40"/>
    <w:rsid w:val="003E5878"/>
    <w:rsid w:val="003E687E"/>
    <w:rsid w:val="003E68B0"/>
    <w:rsid w:val="003F00B5"/>
    <w:rsid w:val="003F065F"/>
    <w:rsid w:val="003F09CF"/>
    <w:rsid w:val="003F13FC"/>
    <w:rsid w:val="003F13FE"/>
    <w:rsid w:val="003F161C"/>
    <w:rsid w:val="003F30A8"/>
    <w:rsid w:val="003F3123"/>
    <w:rsid w:val="003F3A5C"/>
    <w:rsid w:val="003F6800"/>
    <w:rsid w:val="003F6EAF"/>
    <w:rsid w:val="0040082B"/>
    <w:rsid w:val="00401509"/>
    <w:rsid w:val="00401CBB"/>
    <w:rsid w:val="00403213"/>
    <w:rsid w:val="004046CE"/>
    <w:rsid w:val="0040587A"/>
    <w:rsid w:val="00410919"/>
    <w:rsid w:val="0041182A"/>
    <w:rsid w:val="00413E60"/>
    <w:rsid w:val="00415A92"/>
    <w:rsid w:val="004164FD"/>
    <w:rsid w:val="004166D0"/>
    <w:rsid w:val="0041715B"/>
    <w:rsid w:val="00417F3D"/>
    <w:rsid w:val="00420548"/>
    <w:rsid w:val="00420E54"/>
    <w:rsid w:val="00422179"/>
    <w:rsid w:val="004224BA"/>
    <w:rsid w:val="00423333"/>
    <w:rsid w:val="00424304"/>
    <w:rsid w:val="00431548"/>
    <w:rsid w:val="00431F30"/>
    <w:rsid w:val="004328F6"/>
    <w:rsid w:val="00432958"/>
    <w:rsid w:val="00434995"/>
    <w:rsid w:val="00436CFA"/>
    <w:rsid w:val="00440531"/>
    <w:rsid w:val="00442343"/>
    <w:rsid w:val="00444F55"/>
    <w:rsid w:val="00445B69"/>
    <w:rsid w:val="004476E0"/>
    <w:rsid w:val="00450D23"/>
    <w:rsid w:val="00452CF3"/>
    <w:rsid w:val="00454748"/>
    <w:rsid w:val="00455C21"/>
    <w:rsid w:val="0045643E"/>
    <w:rsid w:val="00457349"/>
    <w:rsid w:val="00457CC7"/>
    <w:rsid w:val="0046229F"/>
    <w:rsid w:val="004622BA"/>
    <w:rsid w:val="00463182"/>
    <w:rsid w:val="00463D63"/>
    <w:rsid w:val="00464C92"/>
    <w:rsid w:val="00466476"/>
    <w:rsid w:val="0047313B"/>
    <w:rsid w:val="004733CC"/>
    <w:rsid w:val="004736BF"/>
    <w:rsid w:val="00474C3A"/>
    <w:rsid w:val="00474DAD"/>
    <w:rsid w:val="00474E08"/>
    <w:rsid w:val="00476430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1B0B"/>
    <w:rsid w:val="00494D74"/>
    <w:rsid w:val="00495995"/>
    <w:rsid w:val="00497EC2"/>
    <w:rsid w:val="004A0815"/>
    <w:rsid w:val="004A2668"/>
    <w:rsid w:val="004A2E88"/>
    <w:rsid w:val="004A4C2C"/>
    <w:rsid w:val="004A52C0"/>
    <w:rsid w:val="004A5493"/>
    <w:rsid w:val="004A6984"/>
    <w:rsid w:val="004B1EF8"/>
    <w:rsid w:val="004B572A"/>
    <w:rsid w:val="004B6D42"/>
    <w:rsid w:val="004B72C9"/>
    <w:rsid w:val="004C2FFC"/>
    <w:rsid w:val="004C47F3"/>
    <w:rsid w:val="004C4CA1"/>
    <w:rsid w:val="004C5118"/>
    <w:rsid w:val="004C6180"/>
    <w:rsid w:val="004D0297"/>
    <w:rsid w:val="004D0CFA"/>
    <w:rsid w:val="004D0D18"/>
    <w:rsid w:val="004D0FF5"/>
    <w:rsid w:val="004D1217"/>
    <w:rsid w:val="004D12F9"/>
    <w:rsid w:val="004D1F77"/>
    <w:rsid w:val="004D22F9"/>
    <w:rsid w:val="004D2696"/>
    <w:rsid w:val="004D6265"/>
    <w:rsid w:val="004D79D3"/>
    <w:rsid w:val="004E0EBC"/>
    <w:rsid w:val="004E1D8F"/>
    <w:rsid w:val="004E26C4"/>
    <w:rsid w:val="004E3E10"/>
    <w:rsid w:val="004F24BD"/>
    <w:rsid w:val="004F2AB9"/>
    <w:rsid w:val="004F3D8B"/>
    <w:rsid w:val="004F3FD2"/>
    <w:rsid w:val="004F48B3"/>
    <w:rsid w:val="004F621C"/>
    <w:rsid w:val="004F6333"/>
    <w:rsid w:val="00500901"/>
    <w:rsid w:val="00500AE1"/>
    <w:rsid w:val="0050161D"/>
    <w:rsid w:val="0050249B"/>
    <w:rsid w:val="0050382F"/>
    <w:rsid w:val="00503ECC"/>
    <w:rsid w:val="0050451A"/>
    <w:rsid w:val="00505E57"/>
    <w:rsid w:val="00510677"/>
    <w:rsid w:val="00510D20"/>
    <w:rsid w:val="00511BEA"/>
    <w:rsid w:val="00512DE8"/>
    <w:rsid w:val="005154D4"/>
    <w:rsid w:val="005159B6"/>
    <w:rsid w:val="0052163E"/>
    <w:rsid w:val="00521966"/>
    <w:rsid w:val="005244CC"/>
    <w:rsid w:val="00524BE1"/>
    <w:rsid w:val="00524E77"/>
    <w:rsid w:val="00525B12"/>
    <w:rsid w:val="00526BB3"/>
    <w:rsid w:val="00534AA7"/>
    <w:rsid w:val="00534DCB"/>
    <w:rsid w:val="005364EA"/>
    <w:rsid w:val="00537D9A"/>
    <w:rsid w:val="00541473"/>
    <w:rsid w:val="00542103"/>
    <w:rsid w:val="005423DA"/>
    <w:rsid w:val="00542ECC"/>
    <w:rsid w:val="0054404B"/>
    <w:rsid w:val="00546810"/>
    <w:rsid w:val="00546C06"/>
    <w:rsid w:val="00546FBE"/>
    <w:rsid w:val="00547240"/>
    <w:rsid w:val="005509C6"/>
    <w:rsid w:val="0055209C"/>
    <w:rsid w:val="00554C38"/>
    <w:rsid w:val="00554E44"/>
    <w:rsid w:val="00556421"/>
    <w:rsid w:val="00556730"/>
    <w:rsid w:val="00557995"/>
    <w:rsid w:val="00557AC7"/>
    <w:rsid w:val="00557F8E"/>
    <w:rsid w:val="00562880"/>
    <w:rsid w:val="00563990"/>
    <w:rsid w:val="00563B08"/>
    <w:rsid w:val="00563DB6"/>
    <w:rsid w:val="00563E0D"/>
    <w:rsid w:val="00566A1F"/>
    <w:rsid w:val="00567612"/>
    <w:rsid w:val="00567652"/>
    <w:rsid w:val="00567ED9"/>
    <w:rsid w:val="0057084C"/>
    <w:rsid w:val="00572A15"/>
    <w:rsid w:val="00572E5C"/>
    <w:rsid w:val="00573C64"/>
    <w:rsid w:val="00574054"/>
    <w:rsid w:val="00574F0D"/>
    <w:rsid w:val="00575D6D"/>
    <w:rsid w:val="005812A1"/>
    <w:rsid w:val="00581C15"/>
    <w:rsid w:val="0058254D"/>
    <w:rsid w:val="00583092"/>
    <w:rsid w:val="005835FD"/>
    <w:rsid w:val="005842CA"/>
    <w:rsid w:val="0058599D"/>
    <w:rsid w:val="00585DC4"/>
    <w:rsid w:val="005870F2"/>
    <w:rsid w:val="00590B71"/>
    <w:rsid w:val="0059311F"/>
    <w:rsid w:val="00593CD0"/>
    <w:rsid w:val="005946BD"/>
    <w:rsid w:val="00595627"/>
    <w:rsid w:val="00597D01"/>
    <w:rsid w:val="005A0173"/>
    <w:rsid w:val="005A2EC2"/>
    <w:rsid w:val="005A37D2"/>
    <w:rsid w:val="005A643B"/>
    <w:rsid w:val="005B0408"/>
    <w:rsid w:val="005B0794"/>
    <w:rsid w:val="005B0E1F"/>
    <w:rsid w:val="005B423C"/>
    <w:rsid w:val="005B46DF"/>
    <w:rsid w:val="005B5DCA"/>
    <w:rsid w:val="005B5F9A"/>
    <w:rsid w:val="005B64DB"/>
    <w:rsid w:val="005B6A0B"/>
    <w:rsid w:val="005C0B99"/>
    <w:rsid w:val="005C1E39"/>
    <w:rsid w:val="005C5D6E"/>
    <w:rsid w:val="005C7BAB"/>
    <w:rsid w:val="005D0777"/>
    <w:rsid w:val="005D0876"/>
    <w:rsid w:val="005D0E1C"/>
    <w:rsid w:val="005D14D4"/>
    <w:rsid w:val="005D3711"/>
    <w:rsid w:val="005D673F"/>
    <w:rsid w:val="005D675A"/>
    <w:rsid w:val="005D67F8"/>
    <w:rsid w:val="005D6E2C"/>
    <w:rsid w:val="005D6EA3"/>
    <w:rsid w:val="005D7CBC"/>
    <w:rsid w:val="005D7DD0"/>
    <w:rsid w:val="005E0352"/>
    <w:rsid w:val="005E0B16"/>
    <w:rsid w:val="005E2889"/>
    <w:rsid w:val="005E293D"/>
    <w:rsid w:val="005E423B"/>
    <w:rsid w:val="005E665F"/>
    <w:rsid w:val="005E6DC1"/>
    <w:rsid w:val="005E7569"/>
    <w:rsid w:val="005F0325"/>
    <w:rsid w:val="005F28D6"/>
    <w:rsid w:val="005F4345"/>
    <w:rsid w:val="005F6D22"/>
    <w:rsid w:val="005F78E5"/>
    <w:rsid w:val="00602FC3"/>
    <w:rsid w:val="006052E7"/>
    <w:rsid w:val="00605ADB"/>
    <w:rsid w:val="00606AD6"/>
    <w:rsid w:val="006073AF"/>
    <w:rsid w:val="00610B44"/>
    <w:rsid w:val="006121E8"/>
    <w:rsid w:val="006128F2"/>
    <w:rsid w:val="00613C77"/>
    <w:rsid w:val="00616E28"/>
    <w:rsid w:val="00620ADF"/>
    <w:rsid w:val="00621746"/>
    <w:rsid w:val="00622396"/>
    <w:rsid w:val="006224EC"/>
    <w:rsid w:val="00622880"/>
    <w:rsid w:val="00624969"/>
    <w:rsid w:val="006250F5"/>
    <w:rsid w:val="006254F3"/>
    <w:rsid w:val="006259AA"/>
    <w:rsid w:val="006265A3"/>
    <w:rsid w:val="00626657"/>
    <w:rsid w:val="00627C09"/>
    <w:rsid w:val="00631FFB"/>
    <w:rsid w:val="00632A82"/>
    <w:rsid w:val="0063489E"/>
    <w:rsid w:val="006373A7"/>
    <w:rsid w:val="00641117"/>
    <w:rsid w:val="00642E68"/>
    <w:rsid w:val="00643C74"/>
    <w:rsid w:val="0064528C"/>
    <w:rsid w:val="00647BFC"/>
    <w:rsid w:val="00647C5A"/>
    <w:rsid w:val="0065081B"/>
    <w:rsid w:val="00654F0B"/>
    <w:rsid w:val="006550E4"/>
    <w:rsid w:val="006566A0"/>
    <w:rsid w:val="00656EDF"/>
    <w:rsid w:val="006571E4"/>
    <w:rsid w:val="00661431"/>
    <w:rsid w:val="00663347"/>
    <w:rsid w:val="006663AE"/>
    <w:rsid w:val="00666B31"/>
    <w:rsid w:val="00666FA0"/>
    <w:rsid w:val="006714CB"/>
    <w:rsid w:val="00671772"/>
    <w:rsid w:val="006733D5"/>
    <w:rsid w:val="00673763"/>
    <w:rsid w:val="00673767"/>
    <w:rsid w:val="00673A96"/>
    <w:rsid w:val="00674A7D"/>
    <w:rsid w:val="00677294"/>
    <w:rsid w:val="00677B1B"/>
    <w:rsid w:val="00677E2B"/>
    <w:rsid w:val="00681CF7"/>
    <w:rsid w:val="006825EB"/>
    <w:rsid w:val="006831D7"/>
    <w:rsid w:val="006836C3"/>
    <w:rsid w:val="00684217"/>
    <w:rsid w:val="0068584E"/>
    <w:rsid w:val="006861C6"/>
    <w:rsid w:val="00687946"/>
    <w:rsid w:val="00690D93"/>
    <w:rsid w:val="0069151C"/>
    <w:rsid w:val="006924C6"/>
    <w:rsid w:val="00693E67"/>
    <w:rsid w:val="00694365"/>
    <w:rsid w:val="0069500E"/>
    <w:rsid w:val="00695148"/>
    <w:rsid w:val="00695B1A"/>
    <w:rsid w:val="006964E4"/>
    <w:rsid w:val="0069673A"/>
    <w:rsid w:val="006975BF"/>
    <w:rsid w:val="006A12F9"/>
    <w:rsid w:val="006A25D7"/>
    <w:rsid w:val="006A516F"/>
    <w:rsid w:val="006A60CB"/>
    <w:rsid w:val="006A6D6A"/>
    <w:rsid w:val="006B13E7"/>
    <w:rsid w:val="006B2179"/>
    <w:rsid w:val="006B2DE4"/>
    <w:rsid w:val="006B38E9"/>
    <w:rsid w:val="006B4A16"/>
    <w:rsid w:val="006B4FC8"/>
    <w:rsid w:val="006B5250"/>
    <w:rsid w:val="006B6234"/>
    <w:rsid w:val="006B7022"/>
    <w:rsid w:val="006B7236"/>
    <w:rsid w:val="006C1A35"/>
    <w:rsid w:val="006C2D53"/>
    <w:rsid w:val="006C31D7"/>
    <w:rsid w:val="006C437F"/>
    <w:rsid w:val="006C72C0"/>
    <w:rsid w:val="006C7E57"/>
    <w:rsid w:val="006D01C0"/>
    <w:rsid w:val="006D1E96"/>
    <w:rsid w:val="006D2BC7"/>
    <w:rsid w:val="006D30DF"/>
    <w:rsid w:val="006D435E"/>
    <w:rsid w:val="006D5D1E"/>
    <w:rsid w:val="006D6015"/>
    <w:rsid w:val="006D7020"/>
    <w:rsid w:val="006E12B1"/>
    <w:rsid w:val="006E1E3E"/>
    <w:rsid w:val="006E445C"/>
    <w:rsid w:val="006E52C2"/>
    <w:rsid w:val="006F067C"/>
    <w:rsid w:val="006F09AE"/>
    <w:rsid w:val="006F16CA"/>
    <w:rsid w:val="006F35B9"/>
    <w:rsid w:val="006F3B65"/>
    <w:rsid w:val="006F3E8A"/>
    <w:rsid w:val="006F5C5B"/>
    <w:rsid w:val="006F639E"/>
    <w:rsid w:val="006F68E1"/>
    <w:rsid w:val="006F7782"/>
    <w:rsid w:val="007034A0"/>
    <w:rsid w:val="007038AF"/>
    <w:rsid w:val="00704CE5"/>
    <w:rsid w:val="00706082"/>
    <w:rsid w:val="00706313"/>
    <w:rsid w:val="00706F37"/>
    <w:rsid w:val="00707049"/>
    <w:rsid w:val="00707F78"/>
    <w:rsid w:val="00711E88"/>
    <w:rsid w:val="00711F50"/>
    <w:rsid w:val="00712232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2578F"/>
    <w:rsid w:val="00725FC2"/>
    <w:rsid w:val="00730536"/>
    <w:rsid w:val="00730D23"/>
    <w:rsid w:val="0073168D"/>
    <w:rsid w:val="00732B57"/>
    <w:rsid w:val="007334B2"/>
    <w:rsid w:val="00734998"/>
    <w:rsid w:val="00735290"/>
    <w:rsid w:val="007370B1"/>
    <w:rsid w:val="00740C44"/>
    <w:rsid w:val="00740DCC"/>
    <w:rsid w:val="00741CF3"/>
    <w:rsid w:val="00743360"/>
    <w:rsid w:val="00744234"/>
    <w:rsid w:val="00744571"/>
    <w:rsid w:val="00744A07"/>
    <w:rsid w:val="0074501B"/>
    <w:rsid w:val="007463AD"/>
    <w:rsid w:val="007509CB"/>
    <w:rsid w:val="00750B33"/>
    <w:rsid w:val="0075128C"/>
    <w:rsid w:val="007519BB"/>
    <w:rsid w:val="00752DC1"/>
    <w:rsid w:val="0075464F"/>
    <w:rsid w:val="00755040"/>
    <w:rsid w:val="007559A2"/>
    <w:rsid w:val="0075679D"/>
    <w:rsid w:val="00756B0E"/>
    <w:rsid w:val="00757177"/>
    <w:rsid w:val="00757668"/>
    <w:rsid w:val="00760C09"/>
    <w:rsid w:val="00761C0E"/>
    <w:rsid w:val="00762094"/>
    <w:rsid w:val="00762CDC"/>
    <w:rsid w:val="00763527"/>
    <w:rsid w:val="00764685"/>
    <w:rsid w:val="007648D8"/>
    <w:rsid w:val="00764DE2"/>
    <w:rsid w:val="00765F57"/>
    <w:rsid w:val="00766C89"/>
    <w:rsid w:val="00766D7F"/>
    <w:rsid w:val="007705BC"/>
    <w:rsid w:val="00771362"/>
    <w:rsid w:val="007720C9"/>
    <w:rsid w:val="00772DA6"/>
    <w:rsid w:val="00775021"/>
    <w:rsid w:val="00775C84"/>
    <w:rsid w:val="0077656C"/>
    <w:rsid w:val="00776585"/>
    <w:rsid w:val="00776618"/>
    <w:rsid w:val="00776E7B"/>
    <w:rsid w:val="00777AD4"/>
    <w:rsid w:val="00777E12"/>
    <w:rsid w:val="00777FB4"/>
    <w:rsid w:val="00780022"/>
    <w:rsid w:val="00780E32"/>
    <w:rsid w:val="007838A8"/>
    <w:rsid w:val="00784BA5"/>
    <w:rsid w:val="0078514E"/>
    <w:rsid w:val="00785164"/>
    <w:rsid w:val="007852D1"/>
    <w:rsid w:val="0079696C"/>
    <w:rsid w:val="007A073B"/>
    <w:rsid w:val="007A0C27"/>
    <w:rsid w:val="007A13E8"/>
    <w:rsid w:val="007A218F"/>
    <w:rsid w:val="007A26DF"/>
    <w:rsid w:val="007A31FB"/>
    <w:rsid w:val="007A548B"/>
    <w:rsid w:val="007A55B5"/>
    <w:rsid w:val="007B0069"/>
    <w:rsid w:val="007B1228"/>
    <w:rsid w:val="007B4713"/>
    <w:rsid w:val="007B795E"/>
    <w:rsid w:val="007B7E73"/>
    <w:rsid w:val="007C0E2B"/>
    <w:rsid w:val="007C10B8"/>
    <w:rsid w:val="007C1188"/>
    <w:rsid w:val="007C12FC"/>
    <w:rsid w:val="007C27BD"/>
    <w:rsid w:val="007C30F1"/>
    <w:rsid w:val="007C44F6"/>
    <w:rsid w:val="007C5FB9"/>
    <w:rsid w:val="007C6920"/>
    <w:rsid w:val="007C6C71"/>
    <w:rsid w:val="007D087D"/>
    <w:rsid w:val="007D4E9C"/>
    <w:rsid w:val="007D5DD7"/>
    <w:rsid w:val="007D5F0A"/>
    <w:rsid w:val="007D78C7"/>
    <w:rsid w:val="007E02BE"/>
    <w:rsid w:val="007E04AE"/>
    <w:rsid w:val="007E0729"/>
    <w:rsid w:val="007E0F16"/>
    <w:rsid w:val="007E1A88"/>
    <w:rsid w:val="007E3003"/>
    <w:rsid w:val="007F0AF7"/>
    <w:rsid w:val="007F23FA"/>
    <w:rsid w:val="007F5EFF"/>
    <w:rsid w:val="00803D3B"/>
    <w:rsid w:val="00804490"/>
    <w:rsid w:val="00804A18"/>
    <w:rsid w:val="00805D77"/>
    <w:rsid w:val="008069F2"/>
    <w:rsid w:val="00812878"/>
    <w:rsid w:val="00817120"/>
    <w:rsid w:val="008204A8"/>
    <w:rsid w:val="00820E46"/>
    <w:rsid w:val="008228DD"/>
    <w:rsid w:val="00822D4C"/>
    <w:rsid w:val="00822F92"/>
    <w:rsid w:val="008234E2"/>
    <w:rsid w:val="00826E20"/>
    <w:rsid w:val="00827E2C"/>
    <w:rsid w:val="00827EFB"/>
    <w:rsid w:val="00831EDD"/>
    <w:rsid w:val="008325B3"/>
    <w:rsid w:val="008400FE"/>
    <w:rsid w:val="00842125"/>
    <w:rsid w:val="00843590"/>
    <w:rsid w:val="0084555A"/>
    <w:rsid w:val="008463E1"/>
    <w:rsid w:val="00846B46"/>
    <w:rsid w:val="00847AB9"/>
    <w:rsid w:val="00850110"/>
    <w:rsid w:val="008507B6"/>
    <w:rsid w:val="00851C5F"/>
    <w:rsid w:val="00852AA8"/>
    <w:rsid w:val="00853074"/>
    <w:rsid w:val="0085448F"/>
    <w:rsid w:val="00854504"/>
    <w:rsid w:val="00854FC9"/>
    <w:rsid w:val="008559BC"/>
    <w:rsid w:val="00855D37"/>
    <w:rsid w:val="00857DFE"/>
    <w:rsid w:val="00862440"/>
    <w:rsid w:val="00862B59"/>
    <w:rsid w:val="008631FB"/>
    <w:rsid w:val="00863AC4"/>
    <w:rsid w:val="00864441"/>
    <w:rsid w:val="008663FD"/>
    <w:rsid w:val="00870B17"/>
    <w:rsid w:val="00872103"/>
    <w:rsid w:val="008722FA"/>
    <w:rsid w:val="00872917"/>
    <w:rsid w:val="00872960"/>
    <w:rsid w:val="008739D0"/>
    <w:rsid w:val="00873EF9"/>
    <w:rsid w:val="00874109"/>
    <w:rsid w:val="0087765E"/>
    <w:rsid w:val="008778DC"/>
    <w:rsid w:val="00880435"/>
    <w:rsid w:val="00880E0B"/>
    <w:rsid w:val="00881C2B"/>
    <w:rsid w:val="00882531"/>
    <w:rsid w:val="00882590"/>
    <w:rsid w:val="00882AF7"/>
    <w:rsid w:val="00884015"/>
    <w:rsid w:val="008874DA"/>
    <w:rsid w:val="00891261"/>
    <w:rsid w:val="00891549"/>
    <w:rsid w:val="00893526"/>
    <w:rsid w:val="00894353"/>
    <w:rsid w:val="00895570"/>
    <w:rsid w:val="008970C8"/>
    <w:rsid w:val="008A0B10"/>
    <w:rsid w:val="008A3297"/>
    <w:rsid w:val="008A39B8"/>
    <w:rsid w:val="008A3D11"/>
    <w:rsid w:val="008A589F"/>
    <w:rsid w:val="008A634F"/>
    <w:rsid w:val="008B2EEA"/>
    <w:rsid w:val="008B3D41"/>
    <w:rsid w:val="008B6A80"/>
    <w:rsid w:val="008C0643"/>
    <w:rsid w:val="008C1F4B"/>
    <w:rsid w:val="008C3F4A"/>
    <w:rsid w:val="008C514A"/>
    <w:rsid w:val="008C58CE"/>
    <w:rsid w:val="008C673A"/>
    <w:rsid w:val="008C780F"/>
    <w:rsid w:val="008C7853"/>
    <w:rsid w:val="008D0958"/>
    <w:rsid w:val="008D47BD"/>
    <w:rsid w:val="008D560B"/>
    <w:rsid w:val="008D6628"/>
    <w:rsid w:val="008D7A71"/>
    <w:rsid w:val="008E0744"/>
    <w:rsid w:val="008E144C"/>
    <w:rsid w:val="008E1926"/>
    <w:rsid w:val="008E1C0F"/>
    <w:rsid w:val="008E247E"/>
    <w:rsid w:val="008E2B44"/>
    <w:rsid w:val="008E3767"/>
    <w:rsid w:val="008E3EB8"/>
    <w:rsid w:val="008E7ED7"/>
    <w:rsid w:val="008F35D1"/>
    <w:rsid w:val="008F3745"/>
    <w:rsid w:val="008F4446"/>
    <w:rsid w:val="008F7932"/>
    <w:rsid w:val="00900199"/>
    <w:rsid w:val="0090097E"/>
    <w:rsid w:val="00901068"/>
    <w:rsid w:val="00901539"/>
    <w:rsid w:val="00901600"/>
    <w:rsid w:val="00901B6D"/>
    <w:rsid w:val="00902315"/>
    <w:rsid w:val="009032AB"/>
    <w:rsid w:val="00903EB7"/>
    <w:rsid w:val="00904778"/>
    <w:rsid w:val="00905514"/>
    <w:rsid w:val="00905F67"/>
    <w:rsid w:val="0090640A"/>
    <w:rsid w:val="00906DD9"/>
    <w:rsid w:val="009116D3"/>
    <w:rsid w:val="00911EC8"/>
    <w:rsid w:val="00911F99"/>
    <w:rsid w:val="0091453E"/>
    <w:rsid w:val="0091596F"/>
    <w:rsid w:val="00915A28"/>
    <w:rsid w:val="00915FB9"/>
    <w:rsid w:val="00917D04"/>
    <w:rsid w:val="00917FC7"/>
    <w:rsid w:val="009215BE"/>
    <w:rsid w:val="00921F1F"/>
    <w:rsid w:val="0092269E"/>
    <w:rsid w:val="009245A2"/>
    <w:rsid w:val="00925175"/>
    <w:rsid w:val="00926AF7"/>
    <w:rsid w:val="00933FFA"/>
    <w:rsid w:val="00934A63"/>
    <w:rsid w:val="00934AB8"/>
    <w:rsid w:val="00934B70"/>
    <w:rsid w:val="00935181"/>
    <w:rsid w:val="00935A7F"/>
    <w:rsid w:val="00937CE2"/>
    <w:rsid w:val="009411A8"/>
    <w:rsid w:val="0094133C"/>
    <w:rsid w:val="0094158F"/>
    <w:rsid w:val="0094260B"/>
    <w:rsid w:val="00942982"/>
    <w:rsid w:val="0094363E"/>
    <w:rsid w:val="009437EE"/>
    <w:rsid w:val="00944460"/>
    <w:rsid w:val="0094496E"/>
    <w:rsid w:val="0094696F"/>
    <w:rsid w:val="00946EDA"/>
    <w:rsid w:val="00952893"/>
    <w:rsid w:val="00952E45"/>
    <w:rsid w:val="0095696A"/>
    <w:rsid w:val="00957B64"/>
    <w:rsid w:val="00961D79"/>
    <w:rsid w:val="00962AA7"/>
    <w:rsid w:val="009676C8"/>
    <w:rsid w:val="00967AC3"/>
    <w:rsid w:val="00967E4C"/>
    <w:rsid w:val="00970E24"/>
    <w:rsid w:val="009714F9"/>
    <w:rsid w:val="00971D25"/>
    <w:rsid w:val="0097414D"/>
    <w:rsid w:val="009753BF"/>
    <w:rsid w:val="009777AB"/>
    <w:rsid w:val="00981A46"/>
    <w:rsid w:val="00984B2A"/>
    <w:rsid w:val="00985420"/>
    <w:rsid w:val="00985EBC"/>
    <w:rsid w:val="00986551"/>
    <w:rsid w:val="009873D7"/>
    <w:rsid w:val="00987A95"/>
    <w:rsid w:val="00987AAB"/>
    <w:rsid w:val="00987F0E"/>
    <w:rsid w:val="009906EB"/>
    <w:rsid w:val="0099170F"/>
    <w:rsid w:val="00992562"/>
    <w:rsid w:val="009936EE"/>
    <w:rsid w:val="00994409"/>
    <w:rsid w:val="0099475D"/>
    <w:rsid w:val="00996176"/>
    <w:rsid w:val="009962EE"/>
    <w:rsid w:val="009A0914"/>
    <w:rsid w:val="009A1E95"/>
    <w:rsid w:val="009A2848"/>
    <w:rsid w:val="009A317B"/>
    <w:rsid w:val="009A33BC"/>
    <w:rsid w:val="009A3B71"/>
    <w:rsid w:val="009A49E0"/>
    <w:rsid w:val="009A5007"/>
    <w:rsid w:val="009B056C"/>
    <w:rsid w:val="009B50D8"/>
    <w:rsid w:val="009B58D0"/>
    <w:rsid w:val="009B5B4B"/>
    <w:rsid w:val="009B623A"/>
    <w:rsid w:val="009B6BCD"/>
    <w:rsid w:val="009B75E8"/>
    <w:rsid w:val="009C009C"/>
    <w:rsid w:val="009C24DC"/>
    <w:rsid w:val="009C47F3"/>
    <w:rsid w:val="009C5439"/>
    <w:rsid w:val="009C5495"/>
    <w:rsid w:val="009C6D1E"/>
    <w:rsid w:val="009C6E20"/>
    <w:rsid w:val="009C7413"/>
    <w:rsid w:val="009C7EA5"/>
    <w:rsid w:val="009D1656"/>
    <w:rsid w:val="009D2487"/>
    <w:rsid w:val="009D263E"/>
    <w:rsid w:val="009D3475"/>
    <w:rsid w:val="009E0D18"/>
    <w:rsid w:val="009F191B"/>
    <w:rsid w:val="009F208C"/>
    <w:rsid w:val="009F208D"/>
    <w:rsid w:val="009F3E40"/>
    <w:rsid w:val="009F4125"/>
    <w:rsid w:val="009F7936"/>
    <w:rsid w:val="00A00AA2"/>
    <w:rsid w:val="00A02D7C"/>
    <w:rsid w:val="00A05710"/>
    <w:rsid w:val="00A10D9C"/>
    <w:rsid w:val="00A11057"/>
    <w:rsid w:val="00A11C15"/>
    <w:rsid w:val="00A13BB6"/>
    <w:rsid w:val="00A15B09"/>
    <w:rsid w:val="00A15E71"/>
    <w:rsid w:val="00A2031A"/>
    <w:rsid w:val="00A220CC"/>
    <w:rsid w:val="00A22572"/>
    <w:rsid w:val="00A228F0"/>
    <w:rsid w:val="00A23B89"/>
    <w:rsid w:val="00A26B00"/>
    <w:rsid w:val="00A31BD2"/>
    <w:rsid w:val="00A33FEC"/>
    <w:rsid w:val="00A3406D"/>
    <w:rsid w:val="00A3408F"/>
    <w:rsid w:val="00A349AD"/>
    <w:rsid w:val="00A35F0F"/>
    <w:rsid w:val="00A36449"/>
    <w:rsid w:val="00A425D6"/>
    <w:rsid w:val="00A42755"/>
    <w:rsid w:val="00A428BD"/>
    <w:rsid w:val="00A42E6C"/>
    <w:rsid w:val="00A44097"/>
    <w:rsid w:val="00A5164F"/>
    <w:rsid w:val="00A51780"/>
    <w:rsid w:val="00A51CBA"/>
    <w:rsid w:val="00A52C67"/>
    <w:rsid w:val="00A5313A"/>
    <w:rsid w:val="00A54D7A"/>
    <w:rsid w:val="00A6029E"/>
    <w:rsid w:val="00A6267C"/>
    <w:rsid w:val="00A62DC9"/>
    <w:rsid w:val="00A63412"/>
    <w:rsid w:val="00A6348F"/>
    <w:rsid w:val="00A63A44"/>
    <w:rsid w:val="00A64AF0"/>
    <w:rsid w:val="00A650A5"/>
    <w:rsid w:val="00A6572B"/>
    <w:rsid w:val="00A71A6F"/>
    <w:rsid w:val="00A74DE7"/>
    <w:rsid w:val="00A75524"/>
    <w:rsid w:val="00A75C09"/>
    <w:rsid w:val="00A7749F"/>
    <w:rsid w:val="00A80960"/>
    <w:rsid w:val="00A90585"/>
    <w:rsid w:val="00A93363"/>
    <w:rsid w:val="00A942BE"/>
    <w:rsid w:val="00A976C8"/>
    <w:rsid w:val="00AA351B"/>
    <w:rsid w:val="00AA4181"/>
    <w:rsid w:val="00AA427F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502"/>
    <w:rsid w:val="00AC2A1D"/>
    <w:rsid w:val="00AC3101"/>
    <w:rsid w:val="00AC347D"/>
    <w:rsid w:val="00AC3CCB"/>
    <w:rsid w:val="00AC41EB"/>
    <w:rsid w:val="00AC5BDB"/>
    <w:rsid w:val="00AC5D7D"/>
    <w:rsid w:val="00AC7EF3"/>
    <w:rsid w:val="00AD2C01"/>
    <w:rsid w:val="00AD3257"/>
    <w:rsid w:val="00AD3364"/>
    <w:rsid w:val="00AD6636"/>
    <w:rsid w:val="00AE402E"/>
    <w:rsid w:val="00AE49C1"/>
    <w:rsid w:val="00AE4E92"/>
    <w:rsid w:val="00AE50E7"/>
    <w:rsid w:val="00AE5E91"/>
    <w:rsid w:val="00AF0480"/>
    <w:rsid w:val="00AF0E9C"/>
    <w:rsid w:val="00AF308C"/>
    <w:rsid w:val="00AF34D3"/>
    <w:rsid w:val="00AF3A5D"/>
    <w:rsid w:val="00AF4972"/>
    <w:rsid w:val="00AF7581"/>
    <w:rsid w:val="00B024B6"/>
    <w:rsid w:val="00B0427D"/>
    <w:rsid w:val="00B04A2A"/>
    <w:rsid w:val="00B0654F"/>
    <w:rsid w:val="00B06727"/>
    <w:rsid w:val="00B1015D"/>
    <w:rsid w:val="00B10658"/>
    <w:rsid w:val="00B11480"/>
    <w:rsid w:val="00B13F0B"/>
    <w:rsid w:val="00B15465"/>
    <w:rsid w:val="00B159B3"/>
    <w:rsid w:val="00B15A1E"/>
    <w:rsid w:val="00B1697F"/>
    <w:rsid w:val="00B173C0"/>
    <w:rsid w:val="00B17539"/>
    <w:rsid w:val="00B17CE5"/>
    <w:rsid w:val="00B2094E"/>
    <w:rsid w:val="00B21955"/>
    <w:rsid w:val="00B21CF4"/>
    <w:rsid w:val="00B227E8"/>
    <w:rsid w:val="00B25449"/>
    <w:rsid w:val="00B25705"/>
    <w:rsid w:val="00B27142"/>
    <w:rsid w:val="00B271A6"/>
    <w:rsid w:val="00B303ED"/>
    <w:rsid w:val="00B3118A"/>
    <w:rsid w:val="00B33AB7"/>
    <w:rsid w:val="00B34F84"/>
    <w:rsid w:val="00B37B38"/>
    <w:rsid w:val="00B40B6A"/>
    <w:rsid w:val="00B451D3"/>
    <w:rsid w:val="00B478A9"/>
    <w:rsid w:val="00B503D2"/>
    <w:rsid w:val="00B523D5"/>
    <w:rsid w:val="00B52932"/>
    <w:rsid w:val="00B52B50"/>
    <w:rsid w:val="00B52C7D"/>
    <w:rsid w:val="00B5342E"/>
    <w:rsid w:val="00B56613"/>
    <w:rsid w:val="00B60CA6"/>
    <w:rsid w:val="00B60FCE"/>
    <w:rsid w:val="00B61BFF"/>
    <w:rsid w:val="00B64483"/>
    <w:rsid w:val="00B66471"/>
    <w:rsid w:val="00B71F85"/>
    <w:rsid w:val="00B734E1"/>
    <w:rsid w:val="00B736D2"/>
    <w:rsid w:val="00B742BD"/>
    <w:rsid w:val="00B758E8"/>
    <w:rsid w:val="00B76117"/>
    <w:rsid w:val="00B77C8D"/>
    <w:rsid w:val="00B81753"/>
    <w:rsid w:val="00B824FE"/>
    <w:rsid w:val="00B837D4"/>
    <w:rsid w:val="00B838F7"/>
    <w:rsid w:val="00B84B1D"/>
    <w:rsid w:val="00B863D5"/>
    <w:rsid w:val="00B96946"/>
    <w:rsid w:val="00B96D4F"/>
    <w:rsid w:val="00B9736A"/>
    <w:rsid w:val="00B97939"/>
    <w:rsid w:val="00B97A33"/>
    <w:rsid w:val="00BA19C3"/>
    <w:rsid w:val="00BA266F"/>
    <w:rsid w:val="00BA3B88"/>
    <w:rsid w:val="00BA44C6"/>
    <w:rsid w:val="00BA5231"/>
    <w:rsid w:val="00BA6121"/>
    <w:rsid w:val="00BA695B"/>
    <w:rsid w:val="00BB328F"/>
    <w:rsid w:val="00BB55BD"/>
    <w:rsid w:val="00BC06F2"/>
    <w:rsid w:val="00BC1FB5"/>
    <w:rsid w:val="00BC28DD"/>
    <w:rsid w:val="00BC2AAF"/>
    <w:rsid w:val="00BC427F"/>
    <w:rsid w:val="00BC757B"/>
    <w:rsid w:val="00BD106F"/>
    <w:rsid w:val="00BD29E3"/>
    <w:rsid w:val="00BD41CC"/>
    <w:rsid w:val="00BD6436"/>
    <w:rsid w:val="00BD723E"/>
    <w:rsid w:val="00BE0EB6"/>
    <w:rsid w:val="00BE24D2"/>
    <w:rsid w:val="00BE3FCB"/>
    <w:rsid w:val="00BE5D3B"/>
    <w:rsid w:val="00BF2E24"/>
    <w:rsid w:val="00BF40D7"/>
    <w:rsid w:val="00BF6F08"/>
    <w:rsid w:val="00BF74CE"/>
    <w:rsid w:val="00C00154"/>
    <w:rsid w:val="00C0039F"/>
    <w:rsid w:val="00C01755"/>
    <w:rsid w:val="00C018F2"/>
    <w:rsid w:val="00C01CFE"/>
    <w:rsid w:val="00C01FBD"/>
    <w:rsid w:val="00C028EC"/>
    <w:rsid w:val="00C03C86"/>
    <w:rsid w:val="00C04B9D"/>
    <w:rsid w:val="00C1090F"/>
    <w:rsid w:val="00C110A2"/>
    <w:rsid w:val="00C12577"/>
    <w:rsid w:val="00C15034"/>
    <w:rsid w:val="00C17E50"/>
    <w:rsid w:val="00C20C59"/>
    <w:rsid w:val="00C211EC"/>
    <w:rsid w:val="00C2176E"/>
    <w:rsid w:val="00C235B6"/>
    <w:rsid w:val="00C23A0D"/>
    <w:rsid w:val="00C24BAE"/>
    <w:rsid w:val="00C270F5"/>
    <w:rsid w:val="00C27C19"/>
    <w:rsid w:val="00C305C7"/>
    <w:rsid w:val="00C30D68"/>
    <w:rsid w:val="00C314F4"/>
    <w:rsid w:val="00C36E49"/>
    <w:rsid w:val="00C37762"/>
    <w:rsid w:val="00C40052"/>
    <w:rsid w:val="00C4046C"/>
    <w:rsid w:val="00C41D57"/>
    <w:rsid w:val="00C42AB9"/>
    <w:rsid w:val="00C43D5F"/>
    <w:rsid w:val="00C4722E"/>
    <w:rsid w:val="00C479D1"/>
    <w:rsid w:val="00C50F68"/>
    <w:rsid w:val="00C51865"/>
    <w:rsid w:val="00C51CFF"/>
    <w:rsid w:val="00C546FE"/>
    <w:rsid w:val="00C54D9D"/>
    <w:rsid w:val="00C55267"/>
    <w:rsid w:val="00C603FB"/>
    <w:rsid w:val="00C60C55"/>
    <w:rsid w:val="00C61CBA"/>
    <w:rsid w:val="00C61F03"/>
    <w:rsid w:val="00C625FD"/>
    <w:rsid w:val="00C63D6B"/>
    <w:rsid w:val="00C64A26"/>
    <w:rsid w:val="00C655BB"/>
    <w:rsid w:val="00C65A9E"/>
    <w:rsid w:val="00C6761C"/>
    <w:rsid w:val="00C67960"/>
    <w:rsid w:val="00C74B9F"/>
    <w:rsid w:val="00C74FD1"/>
    <w:rsid w:val="00C75792"/>
    <w:rsid w:val="00C76B62"/>
    <w:rsid w:val="00C7764C"/>
    <w:rsid w:val="00C801A8"/>
    <w:rsid w:val="00C823A9"/>
    <w:rsid w:val="00C83812"/>
    <w:rsid w:val="00C844F2"/>
    <w:rsid w:val="00C86DD9"/>
    <w:rsid w:val="00C87024"/>
    <w:rsid w:val="00C90622"/>
    <w:rsid w:val="00C91185"/>
    <w:rsid w:val="00C92AA1"/>
    <w:rsid w:val="00C95152"/>
    <w:rsid w:val="00C96999"/>
    <w:rsid w:val="00C96D4D"/>
    <w:rsid w:val="00CA404C"/>
    <w:rsid w:val="00CA6915"/>
    <w:rsid w:val="00CA7319"/>
    <w:rsid w:val="00CA7459"/>
    <w:rsid w:val="00CA7A77"/>
    <w:rsid w:val="00CB05BE"/>
    <w:rsid w:val="00CB1BC7"/>
    <w:rsid w:val="00CB1DA4"/>
    <w:rsid w:val="00CB3676"/>
    <w:rsid w:val="00CB4AC4"/>
    <w:rsid w:val="00CB54C7"/>
    <w:rsid w:val="00CB7582"/>
    <w:rsid w:val="00CB7D34"/>
    <w:rsid w:val="00CC2195"/>
    <w:rsid w:val="00CC26DA"/>
    <w:rsid w:val="00CC37D2"/>
    <w:rsid w:val="00CC4F3D"/>
    <w:rsid w:val="00CD2916"/>
    <w:rsid w:val="00CD2E3A"/>
    <w:rsid w:val="00CD434B"/>
    <w:rsid w:val="00CD470C"/>
    <w:rsid w:val="00CD4A39"/>
    <w:rsid w:val="00CD5D8F"/>
    <w:rsid w:val="00CE0796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069ED"/>
    <w:rsid w:val="00D06FB3"/>
    <w:rsid w:val="00D10C7C"/>
    <w:rsid w:val="00D111BE"/>
    <w:rsid w:val="00D1310B"/>
    <w:rsid w:val="00D13CE5"/>
    <w:rsid w:val="00D13E7F"/>
    <w:rsid w:val="00D1658D"/>
    <w:rsid w:val="00D17663"/>
    <w:rsid w:val="00D17CB7"/>
    <w:rsid w:val="00D2024D"/>
    <w:rsid w:val="00D216B8"/>
    <w:rsid w:val="00D21ED2"/>
    <w:rsid w:val="00D24B31"/>
    <w:rsid w:val="00D26FD5"/>
    <w:rsid w:val="00D276A4"/>
    <w:rsid w:val="00D30B86"/>
    <w:rsid w:val="00D31516"/>
    <w:rsid w:val="00D32A58"/>
    <w:rsid w:val="00D33DF6"/>
    <w:rsid w:val="00D34735"/>
    <w:rsid w:val="00D36DD9"/>
    <w:rsid w:val="00D37FDF"/>
    <w:rsid w:val="00D40924"/>
    <w:rsid w:val="00D41071"/>
    <w:rsid w:val="00D41DFF"/>
    <w:rsid w:val="00D43AFC"/>
    <w:rsid w:val="00D47306"/>
    <w:rsid w:val="00D54723"/>
    <w:rsid w:val="00D557AC"/>
    <w:rsid w:val="00D610A3"/>
    <w:rsid w:val="00D61A28"/>
    <w:rsid w:val="00D621C7"/>
    <w:rsid w:val="00D62829"/>
    <w:rsid w:val="00D6308C"/>
    <w:rsid w:val="00D6366F"/>
    <w:rsid w:val="00D63C5F"/>
    <w:rsid w:val="00D63D43"/>
    <w:rsid w:val="00D64F37"/>
    <w:rsid w:val="00D73064"/>
    <w:rsid w:val="00D736C4"/>
    <w:rsid w:val="00D746BD"/>
    <w:rsid w:val="00D75D95"/>
    <w:rsid w:val="00D760D1"/>
    <w:rsid w:val="00D779AE"/>
    <w:rsid w:val="00D805CF"/>
    <w:rsid w:val="00D808C8"/>
    <w:rsid w:val="00D8431D"/>
    <w:rsid w:val="00D84341"/>
    <w:rsid w:val="00D8581D"/>
    <w:rsid w:val="00D87CE2"/>
    <w:rsid w:val="00D913E7"/>
    <w:rsid w:val="00D91F6C"/>
    <w:rsid w:val="00D92344"/>
    <w:rsid w:val="00D92E56"/>
    <w:rsid w:val="00D93A43"/>
    <w:rsid w:val="00D9489F"/>
    <w:rsid w:val="00D94FC5"/>
    <w:rsid w:val="00D96B49"/>
    <w:rsid w:val="00DA240C"/>
    <w:rsid w:val="00DA3F88"/>
    <w:rsid w:val="00DA49A3"/>
    <w:rsid w:val="00DA6CB1"/>
    <w:rsid w:val="00DB16D5"/>
    <w:rsid w:val="00DB2952"/>
    <w:rsid w:val="00DB2F79"/>
    <w:rsid w:val="00DB4252"/>
    <w:rsid w:val="00DB65F0"/>
    <w:rsid w:val="00DB7313"/>
    <w:rsid w:val="00DB7F30"/>
    <w:rsid w:val="00DC11FD"/>
    <w:rsid w:val="00DC1B37"/>
    <w:rsid w:val="00DC1EC5"/>
    <w:rsid w:val="00DC2639"/>
    <w:rsid w:val="00DC2723"/>
    <w:rsid w:val="00DC2934"/>
    <w:rsid w:val="00DC2E37"/>
    <w:rsid w:val="00DC4969"/>
    <w:rsid w:val="00DC4B58"/>
    <w:rsid w:val="00DC5058"/>
    <w:rsid w:val="00DC6207"/>
    <w:rsid w:val="00DD2843"/>
    <w:rsid w:val="00DD39CD"/>
    <w:rsid w:val="00DD3EFD"/>
    <w:rsid w:val="00DD6A36"/>
    <w:rsid w:val="00DE53CE"/>
    <w:rsid w:val="00DE56C0"/>
    <w:rsid w:val="00DE5BBB"/>
    <w:rsid w:val="00DE6635"/>
    <w:rsid w:val="00DE7439"/>
    <w:rsid w:val="00DF0E22"/>
    <w:rsid w:val="00DF1C3D"/>
    <w:rsid w:val="00DF21AF"/>
    <w:rsid w:val="00DF38EE"/>
    <w:rsid w:val="00DF3E9D"/>
    <w:rsid w:val="00DF4F5E"/>
    <w:rsid w:val="00DF6EF7"/>
    <w:rsid w:val="00E030E8"/>
    <w:rsid w:val="00E03952"/>
    <w:rsid w:val="00E0407A"/>
    <w:rsid w:val="00E058E3"/>
    <w:rsid w:val="00E05ABB"/>
    <w:rsid w:val="00E06214"/>
    <w:rsid w:val="00E116B1"/>
    <w:rsid w:val="00E1216A"/>
    <w:rsid w:val="00E14765"/>
    <w:rsid w:val="00E17697"/>
    <w:rsid w:val="00E2019A"/>
    <w:rsid w:val="00E203F6"/>
    <w:rsid w:val="00E229D5"/>
    <w:rsid w:val="00E22E3B"/>
    <w:rsid w:val="00E230E3"/>
    <w:rsid w:val="00E25496"/>
    <w:rsid w:val="00E2602F"/>
    <w:rsid w:val="00E3006E"/>
    <w:rsid w:val="00E305B6"/>
    <w:rsid w:val="00E30E7A"/>
    <w:rsid w:val="00E336DF"/>
    <w:rsid w:val="00E34799"/>
    <w:rsid w:val="00E3754A"/>
    <w:rsid w:val="00E37D38"/>
    <w:rsid w:val="00E418B0"/>
    <w:rsid w:val="00E41CD1"/>
    <w:rsid w:val="00E439C9"/>
    <w:rsid w:val="00E441CF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4562"/>
    <w:rsid w:val="00E55326"/>
    <w:rsid w:val="00E559CC"/>
    <w:rsid w:val="00E5691A"/>
    <w:rsid w:val="00E57167"/>
    <w:rsid w:val="00E5773E"/>
    <w:rsid w:val="00E57A88"/>
    <w:rsid w:val="00E60B00"/>
    <w:rsid w:val="00E61259"/>
    <w:rsid w:val="00E62D08"/>
    <w:rsid w:val="00E63E90"/>
    <w:rsid w:val="00E64AC7"/>
    <w:rsid w:val="00E64DD6"/>
    <w:rsid w:val="00E67F3E"/>
    <w:rsid w:val="00E74472"/>
    <w:rsid w:val="00E75049"/>
    <w:rsid w:val="00E76202"/>
    <w:rsid w:val="00E7778D"/>
    <w:rsid w:val="00E85BF5"/>
    <w:rsid w:val="00E86613"/>
    <w:rsid w:val="00E86AEF"/>
    <w:rsid w:val="00E876E1"/>
    <w:rsid w:val="00E916FD"/>
    <w:rsid w:val="00E923D4"/>
    <w:rsid w:val="00E93760"/>
    <w:rsid w:val="00E94BCC"/>
    <w:rsid w:val="00E9627B"/>
    <w:rsid w:val="00EA10BE"/>
    <w:rsid w:val="00EA22B8"/>
    <w:rsid w:val="00EA24AE"/>
    <w:rsid w:val="00EA31E9"/>
    <w:rsid w:val="00EA4FCE"/>
    <w:rsid w:val="00EA50D7"/>
    <w:rsid w:val="00EA5988"/>
    <w:rsid w:val="00EA666A"/>
    <w:rsid w:val="00EB01CB"/>
    <w:rsid w:val="00EB04BE"/>
    <w:rsid w:val="00EB13B6"/>
    <w:rsid w:val="00EB24B2"/>
    <w:rsid w:val="00EB419D"/>
    <w:rsid w:val="00EB51BF"/>
    <w:rsid w:val="00EB558F"/>
    <w:rsid w:val="00EB581B"/>
    <w:rsid w:val="00EB60E1"/>
    <w:rsid w:val="00EC07F8"/>
    <w:rsid w:val="00EC0838"/>
    <w:rsid w:val="00EC0B5C"/>
    <w:rsid w:val="00EC1A3A"/>
    <w:rsid w:val="00EC213F"/>
    <w:rsid w:val="00EC2A3F"/>
    <w:rsid w:val="00ED24B3"/>
    <w:rsid w:val="00ED32CA"/>
    <w:rsid w:val="00ED3DB9"/>
    <w:rsid w:val="00ED50E4"/>
    <w:rsid w:val="00ED75B9"/>
    <w:rsid w:val="00ED7FBF"/>
    <w:rsid w:val="00EE0372"/>
    <w:rsid w:val="00EE0D8E"/>
    <w:rsid w:val="00EE36A2"/>
    <w:rsid w:val="00EE5102"/>
    <w:rsid w:val="00EE60B5"/>
    <w:rsid w:val="00EE60B7"/>
    <w:rsid w:val="00EF2E16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409"/>
    <w:rsid w:val="00F06688"/>
    <w:rsid w:val="00F06861"/>
    <w:rsid w:val="00F06FC6"/>
    <w:rsid w:val="00F0749E"/>
    <w:rsid w:val="00F11564"/>
    <w:rsid w:val="00F11B6B"/>
    <w:rsid w:val="00F11CB7"/>
    <w:rsid w:val="00F12324"/>
    <w:rsid w:val="00F14768"/>
    <w:rsid w:val="00F14C52"/>
    <w:rsid w:val="00F15B56"/>
    <w:rsid w:val="00F1709E"/>
    <w:rsid w:val="00F172C2"/>
    <w:rsid w:val="00F20562"/>
    <w:rsid w:val="00F2080A"/>
    <w:rsid w:val="00F214B6"/>
    <w:rsid w:val="00F23095"/>
    <w:rsid w:val="00F23D75"/>
    <w:rsid w:val="00F2492A"/>
    <w:rsid w:val="00F25D6B"/>
    <w:rsid w:val="00F279D9"/>
    <w:rsid w:val="00F27BCF"/>
    <w:rsid w:val="00F27BDD"/>
    <w:rsid w:val="00F305BF"/>
    <w:rsid w:val="00F307F6"/>
    <w:rsid w:val="00F32F46"/>
    <w:rsid w:val="00F35BB4"/>
    <w:rsid w:val="00F41C7B"/>
    <w:rsid w:val="00F41D47"/>
    <w:rsid w:val="00F426D0"/>
    <w:rsid w:val="00F44682"/>
    <w:rsid w:val="00F50D32"/>
    <w:rsid w:val="00F51444"/>
    <w:rsid w:val="00F5211D"/>
    <w:rsid w:val="00F52CEE"/>
    <w:rsid w:val="00F53032"/>
    <w:rsid w:val="00F53043"/>
    <w:rsid w:val="00F535F3"/>
    <w:rsid w:val="00F546A8"/>
    <w:rsid w:val="00F560E9"/>
    <w:rsid w:val="00F569FD"/>
    <w:rsid w:val="00F57DC7"/>
    <w:rsid w:val="00F607A5"/>
    <w:rsid w:val="00F638A2"/>
    <w:rsid w:val="00F63E4A"/>
    <w:rsid w:val="00F64F25"/>
    <w:rsid w:val="00F673BF"/>
    <w:rsid w:val="00F7084F"/>
    <w:rsid w:val="00F713C6"/>
    <w:rsid w:val="00F72294"/>
    <w:rsid w:val="00F73B56"/>
    <w:rsid w:val="00F73EE5"/>
    <w:rsid w:val="00F745D8"/>
    <w:rsid w:val="00F74B00"/>
    <w:rsid w:val="00F76AEC"/>
    <w:rsid w:val="00F77327"/>
    <w:rsid w:val="00F807BE"/>
    <w:rsid w:val="00F828E2"/>
    <w:rsid w:val="00F828FC"/>
    <w:rsid w:val="00F82E6F"/>
    <w:rsid w:val="00F84AFC"/>
    <w:rsid w:val="00F90BB0"/>
    <w:rsid w:val="00F91DCC"/>
    <w:rsid w:val="00F939FD"/>
    <w:rsid w:val="00F93AA5"/>
    <w:rsid w:val="00F9434D"/>
    <w:rsid w:val="00F94372"/>
    <w:rsid w:val="00F94C14"/>
    <w:rsid w:val="00FA1304"/>
    <w:rsid w:val="00FA1995"/>
    <w:rsid w:val="00FA2047"/>
    <w:rsid w:val="00FA2625"/>
    <w:rsid w:val="00FA26FC"/>
    <w:rsid w:val="00FA3799"/>
    <w:rsid w:val="00FA3A12"/>
    <w:rsid w:val="00FA3F8C"/>
    <w:rsid w:val="00FA5DEC"/>
    <w:rsid w:val="00FA6423"/>
    <w:rsid w:val="00FA7D47"/>
    <w:rsid w:val="00FB0851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D2BDA"/>
    <w:rsid w:val="00FE0B3A"/>
    <w:rsid w:val="00FE183A"/>
    <w:rsid w:val="00FE2AE6"/>
    <w:rsid w:val="00FE2F11"/>
    <w:rsid w:val="00FE376E"/>
    <w:rsid w:val="00FE52E5"/>
    <w:rsid w:val="00FE7A29"/>
    <w:rsid w:val="00FF0037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C7764C"/>
    <w:rPr>
      <w:color w:val="0563C1"/>
      <w:u w:val="single"/>
    </w:rPr>
  </w:style>
  <w:style w:type="table" w:styleId="Tablicareetke4-isticanje6">
    <w:name w:val="Grid Table 4 Accent 6"/>
    <w:basedOn w:val="Obinatablica"/>
    <w:uiPriority w:val="49"/>
    <w:rsid w:val="00070DE1"/>
    <w:pPr>
      <w:spacing w:line="240" w:lineRule="auto"/>
    </w:pPr>
    <w:tblPr>
      <w:tblStyleRowBandSize w:val="1"/>
      <w:tblStyleColBandSize w:val="1"/>
      <w:tblInd w:w="0" w:type="nil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m2652140459784891689m1360573166590277229msolistparagraph">
    <w:name w:val="m_2652140459784891689m_1360573166590277229msolistparagraph"/>
    <w:basedOn w:val="Normal"/>
    <w:rsid w:val="006550E4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7C8C-8F90-463F-B44B-0D364DDB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Windows User</cp:lastModifiedBy>
  <cp:revision>3</cp:revision>
  <cp:lastPrinted>2016-03-17T06:19:00Z</cp:lastPrinted>
  <dcterms:created xsi:type="dcterms:W3CDTF">2020-02-07T09:10:00Z</dcterms:created>
  <dcterms:modified xsi:type="dcterms:W3CDTF">2020-02-10T09:39:00Z</dcterms:modified>
</cp:coreProperties>
</file>