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16EA2F">
      <w:pPr>
        <w:spacing w:line="240" w:lineRule="auto"/>
        <w:jc w:val="both"/>
        <w:rPr>
          <w:rFonts w:hint="default" w:cs="Arial" w:asciiTheme="minorAscii" w:hAnsiTheme="minorAscii" w:eastAsiaTheme="minorEastAsia"/>
          <w:b/>
          <w:bCs/>
          <w:sz w:val="20"/>
          <w:szCs w:val="20"/>
        </w:rPr>
      </w:pPr>
      <w:r>
        <w:rPr>
          <w:rFonts w:hint="default" w:cs="Arial" w:asciiTheme="minorAscii" w:hAnsiTheme="minorAscii" w:eastAsiaTheme="minorEastAsia"/>
          <w:b/>
          <w:bCs/>
          <w:sz w:val="20"/>
          <w:szCs w:val="20"/>
        </w:rPr>
        <w:t>REPUBLIKA HRVATSKA</w:t>
      </w:r>
    </w:p>
    <w:p w14:paraId="4E1CFC70">
      <w:pPr>
        <w:spacing w:line="240" w:lineRule="auto"/>
        <w:jc w:val="both"/>
        <w:rPr>
          <w:rFonts w:hint="default" w:cs="Arial" w:asciiTheme="minorAscii" w:hAnsiTheme="minorAscii" w:eastAsiaTheme="minorEastAsia"/>
          <w:b/>
          <w:bCs/>
          <w:sz w:val="20"/>
          <w:szCs w:val="20"/>
        </w:rPr>
      </w:pPr>
      <w:r>
        <w:rPr>
          <w:rFonts w:hint="default" w:cs="Arial" w:asciiTheme="minorAscii" w:hAnsiTheme="minorAscii" w:eastAsiaTheme="minorEastAsia"/>
          <w:b/>
          <w:bCs/>
          <w:sz w:val="20"/>
          <w:szCs w:val="20"/>
        </w:rPr>
        <w:t>ISTARSKA ŽUPANIJ</w:t>
      </w:r>
    </w:p>
    <w:p w14:paraId="4A9C13C0">
      <w:pPr>
        <w:spacing w:line="240" w:lineRule="auto"/>
        <w:jc w:val="both"/>
        <w:rPr>
          <w:rFonts w:hint="default" w:cs="Arial" w:asciiTheme="minorAscii" w:hAnsiTheme="minorAscii" w:eastAsiaTheme="minorEastAsia"/>
          <w:b/>
          <w:bCs/>
          <w:sz w:val="20"/>
          <w:szCs w:val="20"/>
        </w:rPr>
      </w:pPr>
      <w:r>
        <w:rPr>
          <w:rFonts w:hint="default" w:cs="Arial" w:asciiTheme="minorAscii" w:hAnsiTheme="minorAscii" w:eastAsiaTheme="minorEastAsia"/>
          <w:b/>
          <w:bCs/>
          <w:sz w:val="20"/>
          <w:szCs w:val="20"/>
        </w:rPr>
        <w:t>AOPĆINA MEDULIN</w:t>
      </w:r>
    </w:p>
    <w:p w14:paraId="292FA9A7">
      <w:pPr>
        <w:spacing w:line="240" w:lineRule="auto"/>
        <w:jc w:val="both"/>
        <w:rPr>
          <w:rFonts w:hint="default" w:cs="Arial" w:asciiTheme="minorAscii" w:hAnsiTheme="minorAscii" w:eastAsiaTheme="minorEastAsia"/>
          <w:b/>
          <w:bCs/>
          <w:sz w:val="20"/>
          <w:szCs w:val="20"/>
        </w:rPr>
      </w:pPr>
      <w:r>
        <w:rPr>
          <w:rFonts w:hint="default" w:cs="Arial" w:asciiTheme="minorAscii" w:hAnsiTheme="minorAscii" w:eastAsiaTheme="minorEastAsia"/>
          <w:b/>
          <w:bCs/>
          <w:sz w:val="20"/>
          <w:szCs w:val="20"/>
        </w:rPr>
        <w:t>Javna ustanova Kamenjak</w:t>
      </w:r>
    </w:p>
    <w:p w14:paraId="3BC58FC9">
      <w:pPr>
        <w:spacing w:line="240" w:lineRule="auto"/>
        <w:jc w:val="both"/>
        <w:rPr>
          <w:rFonts w:hint="default" w:cs="Arial" w:asciiTheme="minorAscii" w:hAnsiTheme="minorAscii" w:eastAsiaTheme="minorEastAsia"/>
          <w:b/>
          <w:bCs/>
          <w:sz w:val="20"/>
          <w:szCs w:val="20"/>
          <w:lang w:val="hr-HR"/>
        </w:rPr>
      </w:pPr>
      <w:r>
        <w:rPr>
          <w:rFonts w:hint="default" w:cs="Arial" w:asciiTheme="minorAscii" w:hAnsiTheme="minorAscii" w:eastAsiaTheme="minorEastAsia"/>
          <w:b/>
          <w:bCs/>
          <w:sz w:val="20"/>
          <w:szCs w:val="20"/>
        </w:rPr>
        <w:t xml:space="preserve">U Premanturi, </w:t>
      </w:r>
      <w:r>
        <w:rPr>
          <w:rFonts w:hint="default" w:cs="Arial" w:asciiTheme="minorAscii" w:hAnsiTheme="minorAscii" w:eastAsiaTheme="minorEastAsia"/>
          <w:b/>
          <w:bCs/>
          <w:sz w:val="20"/>
          <w:szCs w:val="20"/>
          <w:lang w:val="hr-HR"/>
        </w:rPr>
        <w:t>23.06.2026.</w:t>
      </w:r>
    </w:p>
    <w:p w14:paraId="018CA2E7">
      <w:pPr>
        <w:spacing w:line="240" w:lineRule="auto"/>
        <w:jc w:val="both"/>
        <w:rPr>
          <w:rFonts w:hint="default" w:cs="Arial" w:asciiTheme="minorAscii" w:hAnsiTheme="minorAscii" w:eastAsiaTheme="minorEastAsia"/>
          <w:b/>
          <w:bCs/>
          <w:sz w:val="20"/>
          <w:szCs w:val="20"/>
          <w:lang w:val="hr-HR"/>
        </w:rPr>
      </w:pPr>
    </w:p>
    <w:p w14:paraId="0AF3B52A">
      <w:pPr>
        <w:spacing w:line="240" w:lineRule="auto"/>
        <w:jc w:val="both"/>
        <w:rPr>
          <w:rFonts w:hint="default" w:cs="Arial" w:asciiTheme="minorAscii" w:hAnsiTheme="minorAscii" w:eastAsiaTheme="minorEastAsia"/>
          <w:b/>
          <w:bCs/>
          <w:sz w:val="20"/>
          <w:szCs w:val="20"/>
        </w:rPr>
      </w:pPr>
    </w:p>
    <w:p w14:paraId="0ED9F370">
      <w:pPr>
        <w:spacing w:line="240" w:lineRule="auto"/>
        <w:jc w:val="both"/>
        <w:rPr>
          <w:rFonts w:hint="default" w:cs="Arial" w:asciiTheme="minorAscii" w:hAnsiTheme="minorAscii" w:eastAsiaTheme="minorEastAsia"/>
          <w:b/>
          <w:bCs/>
          <w:sz w:val="20"/>
          <w:szCs w:val="20"/>
        </w:rPr>
      </w:pPr>
    </w:p>
    <w:p w14:paraId="5057D747">
      <w:pPr>
        <w:spacing w:line="240" w:lineRule="auto"/>
        <w:jc w:val="both"/>
        <w:rPr>
          <w:rFonts w:hint="default" w:cs="Arial" w:asciiTheme="minorAscii" w:hAnsiTheme="minorAscii" w:eastAsiaTheme="minorEastAsia"/>
          <w:b/>
          <w:bCs/>
          <w:sz w:val="20"/>
          <w:szCs w:val="20"/>
        </w:rPr>
      </w:pPr>
    </w:p>
    <w:p w14:paraId="3A9337A6">
      <w:pPr>
        <w:spacing w:line="240" w:lineRule="auto"/>
        <w:jc w:val="center"/>
        <w:rPr>
          <w:rFonts w:hint="default" w:cs="Arial" w:asciiTheme="minorAscii" w:hAnsiTheme="minorAscii" w:eastAsiaTheme="minorEastAsia"/>
          <w:b/>
          <w:bCs/>
          <w:sz w:val="20"/>
          <w:szCs w:val="20"/>
        </w:rPr>
      </w:pPr>
      <w:r>
        <w:rPr>
          <w:rFonts w:hint="default" w:cs="Arial" w:asciiTheme="minorAscii" w:hAnsiTheme="minorAscii" w:eastAsiaTheme="minorEastAsia"/>
          <w:b/>
          <w:bCs/>
          <w:sz w:val="20"/>
          <w:szCs w:val="20"/>
        </w:rPr>
        <w:t xml:space="preserve"> ZAPISNIK</w:t>
      </w:r>
    </w:p>
    <w:p w14:paraId="0C2A065B">
      <w:pPr>
        <w:spacing w:line="240" w:lineRule="auto"/>
        <w:jc w:val="center"/>
        <w:rPr>
          <w:rFonts w:hint="default" w:cs="Arial" w:asciiTheme="minorAscii" w:hAnsiTheme="minorAscii" w:eastAsiaTheme="minorEastAsia"/>
          <w:b/>
          <w:bCs/>
          <w:sz w:val="20"/>
          <w:szCs w:val="20"/>
        </w:rPr>
      </w:pPr>
    </w:p>
    <w:p w14:paraId="18C06558">
      <w:pPr>
        <w:spacing w:line="240" w:lineRule="auto"/>
        <w:jc w:val="center"/>
        <w:rPr>
          <w:rFonts w:hint="default" w:cs="Arial" w:asciiTheme="minorAscii" w:hAnsiTheme="minorAscii" w:eastAsiaTheme="minorEastAsia"/>
          <w:b/>
          <w:bCs/>
          <w:sz w:val="20"/>
          <w:szCs w:val="20"/>
        </w:rPr>
      </w:pPr>
      <w:r>
        <w:rPr>
          <w:rFonts w:hint="default" w:cs="Arial" w:asciiTheme="minorAscii" w:hAnsiTheme="minorAscii" w:eastAsiaTheme="minorEastAsia"/>
          <w:b/>
          <w:bCs/>
          <w:sz w:val="20"/>
          <w:szCs w:val="20"/>
          <w:lang w:val="hr-HR"/>
        </w:rPr>
        <w:t xml:space="preserve">     </w:t>
      </w:r>
      <w:r>
        <w:rPr>
          <w:rFonts w:hint="default" w:cs="Arial" w:asciiTheme="minorAscii" w:hAnsiTheme="minorAscii" w:eastAsiaTheme="minorEastAsia"/>
          <w:b/>
          <w:bCs/>
          <w:sz w:val="20"/>
          <w:szCs w:val="20"/>
        </w:rPr>
        <w:t xml:space="preserve">SA </w:t>
      </w:r>
      <w:r>
        <w:rPr>
          <w:rFonts w:hint="default" w:cs="Arial" w:asciiTheme="minorAscii" w:hAnsiTheme="minorAscii" w:eastAsiaTheme="minorEastAsia"/>
          <w:b/>
          <w:bCs/>
          <w:sz w:val="20"/>
          <w:szCs w:val="20"/>
          <w:lang w:val="hr-HR"/>
        </w:rPr>
        <w:t>77.</w:t>
      </w:r>
      <w:r>
        <w:rPr>
          <w:rFonts w:hint="default" w:cs="Arial" w:asciiTheme="minorAscii" w:hAnsiTheme="minorAscii" w:eastAsiaTheme="minorEastAsia"/>
          <w:b/>
          <w:bCs/>
          <w:sz w:val="20"/>
          <w:szCs w:val="20"/>
        </w:rPr>
        <w:t xml:space="preserve"> SJEDNICE UPRAVNOG VIJEĆA JU KAMENJAK</w:t>
      </w:r>
    </w:p>
    <w:p w14:paraId="25B11810">
      <w:pPr>
        <w:spacing w:line="240" w:lineRule="auto"/>
        <w:jc w:val="both"/>
        <w:rPr>
          <w:rFonts w:hint="default" w:cs="Arial" w:asciiTheme="minorAscii" w:hAnsiTheme="minorAscii" w:eastAsiaTheme="minorEastAsia"/>
          <w:b/>
          <w:bCs/>
          <w:sz w:val="20"/>
          <w:szCs w:val="20"/>
        </w:rPr>
      </w:pPr>
    </w:p>
    <w:p w14:paraId="6ABCDB17">
      <w:pPr>
        <w:spacing w:after="120" w:line="240" w:lineRule="auto"/>
        <w:jc w:val="both"/>
        <w:rPr>
          <w:rFonts w:hint="default" w:cs="Arial" w:asciiTheme="minorAscii" w:hAnsiTheme="minorAscii" w:eastAsiaTheme="minorEastAsia"/>
          <w:sz w:val="20"/>
          <w:szCs w:val="20"/>
        </w:rPr>
      </w:pPr>
    </w:p>
    <w:p w14:paraId="61758B69">
      <w:pPr>
        <w:spacing w:after="120" w:line="240" w:lineRule="auto"/>
        <w:ind w:firstLine="100" w:firstLineChars="50"/>
        <w:jc w:val="both"/>
        <w:rPr>
          <w:rFonts w:hint="default" w:cs="Arial" w:asciiTheme="minorAscii" w:hAnsiTheme="minorAscii" w:eastAsiaTheme="minorEastAsia"/>
          <w:sz w:val="20"/>
          <w:szCs w:val="20"/>
          <w:lang w:val="hr-HR"/>
        </w:rPr>
      </w:pPr>
      <w:r>
        <w:rPr>
          <w:rFonts w:hint="default" w:cs="Arial" w:asciiTheme="minorAscii" w:hAnsiTheme="minorAscii" w:eastAsiaTheme="minorEastAsia"/>
          <w:sz w:val="20"/>
          <w:szCs w:val="20"/>
        </w:rPr>
        <w:t xml:space="preserve">održane u </w:t>
      </w:r>
      <w:r>
        <w:rPr>
          <w:rFonts w:hint="default" w:cs="Arial" w:asciiTheme="minorAscii" w:hAnsiTheme="minorAscii" w:eastAsiaTheme="minorEastAsia"/>
          <w:sz w:val="20"/>
          <w:szCs w:val="20"/>
          <w:lang w:val="hr-HR"/>
        </w:rPr>
        <w:t>utorak  23.06.2026. mailom od 09:00 do 12:00 sati</w:t>
      </w:r>
    </w:p>
    <w:p w14:paraId="3634D73F">
      <w:pPr>
        <w:spacing w:after="120" w:line="240" w:lineRule="auto"/>
        <w:jc w:val="both"/>
        <w:rPr>
          <w:rFonts w:hint="default" w:cs="Arial" w:asciiTheme="minorAscii" w:hAnsiTheme="minorAscii"/>
          <w:sz w:val="20"/>
          <w:szCs w:val="20"/>
          <w:lang w:val="hr-HR"/>
        </w:rPr>
      </w:pPr>
      <w:r>
        <w:rPr>
          <w:rFonts w:hint="default" w:cs="Arial" w:asciiTheme="minorAscii" w:hAnsiTheme="minorAscii" w:eastAsiaTheme="minorEastAsia"/>
          <w:sz w:val="20"/>
          <w:szCs w:val="20"/>
          <w:lang w:val="hr-HR"/>
        </w:rPr>
        <w:t xml:space="preserve"> </w:t>
      </w:r>
      <w:r>
        <w:rPr>
          <w:rFonts w:hint="default" w:cs="Arial" w:asciiTheme="minorAscii" w:hAnsiTheme="minorAscii"/>
          <w:sz w:val="20"/>
          <w:szCs w:val="20"/>
        </w:rPr>
        <w:t xml:space="preserve"> Prisutni:</w:t>
      </w:r>
      <w:r>
        <w:rPr>
          <w:rFonts w:hint="default" w:cs="Arial" w:asciiTheme="minorAscii" w:hAnsiTheme="minorAscii"/>
          <w:sz w:val="20"/>
          <w:szCs w:val="20"/>
          <w:lang w:val="hr-HR"/>
        </w:rPr>
        <w:t xml:space="preserve"> Elvis Počerek, Tomislav Hodak, Ivo Lorencin, Gianni Bužleta, Mirna Mihovilović Radolović</w:t>
      </w:r>
    </w:p>
    <w:p w14:paraId="655F2457">
      <w:pPr>
        <w:jc w:val="both"/>
        <w:rPr>
          <w:rFonts w:hint="default" w:cs="Arial" w:asciiTheme="minorAscii" w:hAnsiTheme="minorAscii"/>
          <w:sz w:val="20"/>
          <w:szCs w:val="20"/>
          <w:lang w:val="hr-HR"/>
        </w:rPr>
      </w:pPr>
      <w:r>
        <w:rPr>
          <w:rFonts w:hint="default" w:cs="Arial" w:asciiTheme="minorAscii" w:hAnsiTheme="minorAscii"/>
          <w:sz w:val="20"/>
          <w:szCs w:val="20"/>
        </w:rPr>
        <w:t xml:space="preserve"> Odsutni:</w:t>
      </w:r>
      <w:r>
        <w:rPr>
          <w:rFonts w:hint="default" w:cs="Arial" w:asciiTheme="minorAscii" w:hAnsiTheme="minorAscii"/>
          <w:sz w:val="20"/>
          <w:szCs w:val="20"/>
          <w:lang w:val="hr-HR"/>
        </w:rPr>
        <w:t xml:space="preserve"> </w:t>
      </w:r>
    </w:p>
    <w:p w14:paraId="2BB01B19">
      <w:pPr>
        <w:jc w:val="both"/>
        <w:rPr>
          <w:rFonts w:hint="default" w:cs="Arial" w:asciiTheme="minorAscii" w:hAnsiTheme="minorAscii"/>
          <w:sz w:val="20"/>
          <w:szCs w:val="20"/>
        </w:rPr>
      </w:pPr>
    </w:p>
    <w:p w14:paraId="09D8CDA9">
      <w:pPr>
        <w:jc w:val="both"/>
        <w:rPr>
          <w:rFonts w:hint="default" w:cs="Arial" w:asciiTheme="minorAscii" w:hAnsiTheme="minorAscii"/>
          <w:sz w:val="20"/>
          <w:szCs w:val="20"/>
          <w:lang w:val="hr-HR"/>
        </w:rPr>
      </w:pPr>
      <w:r>
        <w:rPr>
          <w:rFonts w:hint="default" w:cs="Arial" w:asciiTheme="minorAscii" w:hAnsiTheme="minorAscii"/>
          <w:sz w:val="20"/>
          <w:szCs w:val="20"/>
        </w:rPr>
        <w:t xml:space="preserve"> Ostali:</w:t>
      </w:r>
      <w:r>
        <w:rPr>
          <w:rFonts w:hint="default" w:cs="Arial" w:asciiTheme="minorAscii" w:hAnsiTheme="minorAscii"/>
          <w:sz w:val="20"/>
          <w:szCs w:val="20"/>
          <w:lang w:val="hr-HR"/>
        </w:rPr>
        <w:t xml:space="preserve"> Ravnatelj univ.spec.oec. Slobodan Belević, </w:t>
      </w:r>
      <w:r>
        <w:rPr>
          <w:rFonts w:hint="default" w:cs="Arial" w:asciiTheme="minorAscii" w:hAnsiTheme="minorAscii"/>
          <w:sz w:val="20"/>
          <w:szCs w:val="20"/>
        </w:rPr>
        <w:t xml:space="preserve">zapisničarka </w:t>
      </w:r>
      <w:r>
        <w:rPr>
          <w:rFonts w:hint="default" w:cs="Arial" w:asciiTheme="minorAscii" w:hAnsiTheme="minorAscii"/>
          <w:sz w:val="20"/>
          <w:szCs w:val="20"/>
          <w:lang w:val="hr-HR"/>
        </w:rPr>
        <w:t>Patricija Skoko</w:t>
      </w:r>
    </w:p>
    <w:p w14:paraId="1FAFDAB8">
      <w:pPr>
        <w:spacing w:line="240" w:lineRule="auto"/>
        <w:jc w:val="both"/>
        <w:rPr>
          <w:rFonts w:hint="default" w:cs="Arial" w:asciiTheme="minorAscii" w:hAnsiTheme="minorAscii" w:eastAsiaTheme="minorEastAsia"/>
          <w:sz w:val="20"/>
          <w:szCs w:val="20"/>
          <w:lang w:val="hr-HR"/>
        </w:rPr>
      </w:pPr>
    </w:p>
    <w:p w14:paraId="7EC51F78">
      <w:pPr>
        <w:spacing w:line="240" w:lineRule="auto"/>
        <w:jc w:val="both"/>
        <w:rPr>
          <w:rFonts w:hint="default" w:cs="Arial" w:asciiTheme="minorAscii" w:hAnsiTheme="minorAscii" w:eastAsiaTheme="minorEastAsia"/>
          <w:sz w:val="20"/>
          <w:szCs w:val="20"/>
        </w:rPr>
      </w:pPr>
      <w:r>
        <w:rPr>
          <w:rFonts w:hint="default" w:cs="Arial" w:asciiTheme="minorAscii" w:hAnsiTheme="minorAscii" w:eastAsiaTheme="minorEastAsia"/>
          <w:sz w:val="20"/>
          <w:szCs w:val="20"/>
        </w:rPr>
        <w:t xml:space="preserve"> Temeljem čl.134. Zakona o zaštiti prirode (NN 80/13,15/18,14/19,127/19), čl.6. Odluke o osnivanju Javne ustanove Kamenjak za upravljanje zaštićenim prirodnim vrijednostima na području Općine Medulin-Kamenjak(Službene novine Općine Medulin 3/2004, 5/2004, 6/2012 ,1/2013, 2/2014 i 3/2015), čl.17. i čl.20. Statuta Javne ustanove za upravljanje zaštićenim prirodnim vrijednostima na području Općine Medulin-Kamenjak (Službene novine Općine Medulin 5/2016) i čl.2. Poslovnika o radu Upravnog vijeća Javne ustanove Kamenjak,  predsjednik Upravnog vijeća Javne ustanove Kamenjak Elvis Počerek sazvao je;</w:t>
      </w:r>
    </w:p>
    <w:p w14:paraId="5F952A39">
      <w:pPr>
        <w:spacing w:after="120" w:line="240" w:lineRule="auto"/>
        <w:rPr>
          <w:rFonts w:hint="default" w:cs="Arial" w:asciiTheme="minorAscii" w:hAnsiTheme="minorAscii" w:eastAsiaTheme="minorEastAsia"/>
          <w:b/>
          <w:bCs/>
          <w:sz w:val="20"/>
          <w:szCs w:val="20"/>
          <w:lang w:val="hr-HR"/>
        </w:rPr>
      </w:pPr>
    </w:p>
    <w:p w14:paraId="403D7024">
      <w:pPr>
        <w:spacing w:after="120" w:line="240" w:lineRule="auto"/>
        <w:rPr>
          <w:rFonts w:hint="default" w:cs="Arial" w:asciiTheme="minorAscii" w:hAnsiTheme="minorAscii" w:eastAsiaTheme="minorEastAsia"/>
          <w:sz w:val="20"/>
          <w:szCs w:val="20"/>
        </w:rPr>
      </w:pPr>
      <w:r>
        <w:rPr>
          <w:rFonts w:hint="default" w:cs="Arial" w:asciiTheme="minorAscii" w:hAnsiTheme="minorAscii" w:eastAsiaTheme="minorEastAsia"/>
          <w:b/>
          <w:bCs/>
          <w:sz w:val="20"/>
          <w:szCs w:val="20"/>
          <w:lang w:val="hr-HR"/>
        </w:rPr>
        <w:t>77.</w:t>
      </w:r>
      <w:r>
        <w:rPr>
          <w:rFonts w:hint="default" w:cs="Arial" w:asciiTheme="minorAscii" w:hAnsiTheme="minorAscii" w:eastAsiaTheme="minorEastAsia"/>
          <w:b/>
          <w:bCs/>
          <w:sz w:val="20"/>
          <w:szCs w:val="20"/>
        </w:rPr>
        <w:t xml:space="preserve"> sjednicu Upravnog vijeća Javne ustanove za upravljanje zaštićenim prirodnim vrijednostima na području Općine Medulin-Kamenjak, s predloženim dnevnim redom koji glasi</w:t>
      </w:r>
      <w:r>
        <w:rPr>
          <w:rFonts w:hint="default" w:cs="Arial" w:asciiTheme="minorAscii" w:hAnsiTheme="minorAscii" w:eastAsiaTheme="minorEastAsia"/>
          <w:sz w:val="20"/>
          <w:szCs w:val="20"/>
        </w:rPr>
        <w:t>:</w:t>
      </w:r>
    </w:p>
    <w:p w14:paraId="1FDCD981">
      <w:pPr>
        <w:spacing w:line="240" w:lineRule="auto"/>
        <w:rPr>
          <w:rFonts w:hint="default" w:cs="Arial" w:asciiTheme="minorAscii" w:hAnsiTheme="minorAscii" w:eastAsiaTheme="minorEastAsia"/>
          <w:sz w:val="20"/>
          <w:szCs w:val="20"/>
        </w:rPr>
      </w:pPr>
    </w:p>
    <w:p w14:paraId="1FF43996">
      <w:pPr>
        <w:spacing w:line="240" w:lineRule="auto"/>
        <w:rPr>
          <w:rFonts w:hint="default" w:cs="Arial" w:asciiTheme="minorAscii" w:hAnsiTheme="minorAscii" w:eastAsiaTheme="minorEastAsia"/>
          <w:sz w:val="20"/>
          <w:szCs w:val="20"/>
          <w:lang w:val="hr-HR"/>
        </w:rPr>
      </w:pPr>
      <w:r>
        <w:rPr>
          <w:rFonts w:hint="default" w:cs="Arial" w:asciiTheme="minorAscii" w:hAnsiTheme="minorAscii" w:eastAsiaTheme="minorEastAsia"/>
          <w:sz w:val="20"/>
          <w:szCs w:val="20"/>
          <w:lang w:val="hr-HR"/>
        </w:rPr>
        <w:t xml:space="preserve">                                                                  </w:t>
      </w:r>
    </w:p>
    <w:p w14:paraId="080C3C48">
      <w:pPr>
        <w:spacing w:line="240" w:lineRule="auto"/>
        <w:rPr>
          <w:rFonts w:hint="default" w:cs="Arial" w:asciiTheme="minorAscii" w:hAnsiTheme="minorAscii" w:eastAsiaTheme="minorEastAsia"/>
          <w:sz w:val="20"/>
          <w:szCs w:val="20"/>
          <w:lang w:val="hr-HR"/>
        </w:rPr>
      </w:pPr>
      <w:r>
        <w:rPr>
          <w:rFonts w:hint="default" w:cs="Arial" w:asciiTheme="minorAscii" w:hAnsiTheme="minorAscii" w:eastAsiaTheme="minorEastAsia"/>
          <w:sz w:val="20"/>
          <w:szCs w:val="20"/>
          <w:lang w:val="hr-HR"/>
        </w:rPr>
        <w:t xml:space="preserve">   </w:t>
      </w:r>
    </w:p>
    <w:p w14:paraId="30CD0AF6">
      <w:pPr>
        <w:spacing w:line="240" w:lineRule="auto"/>
        <w:rPr>
          <w:rFonts w:hint="default" w:cs="Arial" w:asciiTheme="minorAscii" w:hAnsiTheme="minorAscii" w:eastAsiaTheme="minorEastAsia"/>
          <w:sz w:val="20"/>
          <w:szCs w:val="20"/>
        </w:rPr>
      </w:pPr>
      <w:r>
        <w:rPr>
          <w:rFonts w:hint="default" w:cs="Arial" w:asciiTheme="minorAscii" w:hAnsiTheme="minorAscii" w:eastAsiaTheme="minorEastAsia"/>
          <w:sz w:val="20"/>
          <w:szCs w:val="20"/>
        </w:rPr>
        <w:t xml:space="preserve">                                  </w:t>
      </w:r>
    </w:p>
    <w:p w14:paraId="0F0E367A">
      <w:pPr>
        <w:spacing w:line="240" w:lineRule="auto"/>
        <w:rPr>
          <w:rFonts w:hint="default" w:cs="Arial" w:asciiTheme="minorAscii" w:hAnsiTheme="minorAscii" w:eastAsiaTheme="minorEastAsia"/>
          <w:b/>
          <w:bCs/>
          <w:sz w:val="20"/>
          <w:szCs w:val="20"/>
          <w:lang w:val="hr-HR"/>
        </w:rPr>
      </w:pPr>
      <w:r>
        <w:rPr>
          <w:rFonts w:hint="default" w:cs="Arial" w:asciiTheme="minorAscii" w:hAnsiTheme="minorAscii" w:eastAsiaTheme="minorEastAsia"/>
          <w:sz w:val="20"/>
          <w:szCs w:val="20"/>
        </w:rPr>
        <w:t xml:space="preserve">                       </w:t>
      </w:r>
      <w:r>
        <w:rPr>
          <w:rFonts w:hint="default" w:cs="Arial" w:asciiTheme="minorAscii" w:hAnsiTheme="minorAscii" w:eastAsiaTheme="minorEastAsia"/>
          <w:sz w:val="20"/>
          <w:szCs w:val="20"/>
          <w:lang w:val="hr-HR"/>
        </w:rPr>
        <w:t xml:space="preserve">   </w:t>
      </w:r>
      <w:r>
        <w:rPr>
          <w:rFonts w:hint="default" w:cs="Arial" w:asciiTheme="minorAscii" w:hAnsiTheme="minorAscii" w:eastAsiaTheme="minorEastAsia"/>
          <w:sz w:val="20"/>
          <w:szCs w:val="20"/>
        </w:rPr>
        <w:t xml:space="preserve">   </w:t>
      </w:r>
      <w:r>
        <w:rPr>
          <w:rFonts w:hint="default" w:cs="Arial" w:asciiTheme="minorAscii" w:hAnsiTheme="minorAscii" w:eastAsiaTheme="minorEastAsia"/>
          <w:sz w:val="20"/>
          <w:szCs w:val="20"/>
          <w:lang w:val="hr-HR"/>
        </w:rPr>
        <w:t xml:space="preserve">                               </w:t>
      </w:r>
      <w:r>
        <w:rPr>
          <w:rFonts w:hint="default" w:cs="Arial" w:asciiTheme="minorAscii" w:hAnsiTheme="minorAscii" w:eastAsiaTheme="minorEastAsia"/>
          <w:sz w:val="20"/>
          <w:szCs w:val="20"/>
        </w:rPr>
        <w:t xml:space="preserve"> </w:t>
      </w:r>
      <w:r>
        <w:rPr>
          <w:rFonts w:hint="default" w:cs="Arial" w:asciiTheme="minorAscii" w:hAnsiTheme="minorAscii" w:eastAsiaTheme="minorEastAsia"/>
          <w:b/>
          <w:bCs/>
          <w:sz w:val="20"/>
          <w:szCs w:val="20"/>
        </w:rPr>
        <w:t xml:space="preserve">  DNEVNI RED</w:t>
      </w:r>
    </w:p>
    <w:p w14:paraId="04242B7B">
      <w:pPr>
        <w:spacing w:after="0"/>
        <w:rPr>
          <w:rFonts w:hint="default" w:cs="Tahoma" w:asciiTheme="minorAscii" w:hAnsiTheme="minorAscii"/>
          <w:sz w:val="20"/>
          <w:szCs w:val="20"/>
        </w:rPr>
      </w:pPr>
    </w:p>
    <w:p w14:paraId="245B1867">
      <w:pPr>
        <w:pStyle w:val="9"/>
        <w:numPr>
          <w:ilvl w:val="0"/>
          <w:numId w:val="1"/>
        </w:numPr>
        <w:spacing w:after="0"/>
        <w:rPr>
          <w:rFonts w:hint="default" w:cs="Tahoma" w:asciiTheme="minorAscii" w:hAnsiTheme="minorAscii"/>
          <w:sz w:val="20"/>
          <w:szCs w:val="20"/>
        </w:rPr>
      </w:pPr>
      <w:r>
        <w:rPr>
          <w:rFonts w:hint="default" w:cs="Tahoma" w:asciiTheme="minorAscii" w:hAnsiTheme="minorAscii"/>
          <w:sz w:val="20"/>
          <w:szCs w:val="20"/>
        </w:rPr>
        <w:t>Zapisnici 75. i 76. sjednice UV</w:t>
      </w:r>
    </w:p>
    <w:p w14:paraId="6E360703">
      <w:pPr>
        <w:pStyle w:val="9"/>
        <w:numPr>
          <w:ilvl w:val="0"/>
          <w:numId w:val="1"/>
        </w:numPr>
        <w:spacing w:after="0"/>
        <w:rPr>
          <w:rFonts w:hint="default" w:cs="Tahoma" w:asciiTheme="minorAscii" w:hAnsiTheme="minorAscii"/>
          <w:sz w:val="20"/>
          <w:szCs w:val="20"/>
        </w:rPr>
      </w:pPr>
      <w:r>
        <w:rPr>
          <w:rFonts w:hint="default" w:cs="Tahoma" w:asciiTheme="minorAscii" w:hAnsiTheme="minorAscii"/>
          <w:sz w:val="20"/>
          <w:szCs w:val="20"/>
        </w:rPr>
        <w:t>Potvrda računa</w:t>
      </w:r>
    </w:p>
    <w:p w14:paraId="28CBD5C4">
      <w:pPr>
        <w:pStyle w:val="9"/>
        <w:numPr>
          <w:ilvl w:val="0"/>
          <w:numId w:val="1"/>
        </w:numPr>
        <w:spacing w:after="0"/>
        <w:rPr>
          <w:rFonts w:hint="default" w:cs="Tahoma" w:asciiTheme="minorAscii" w:hAnsiTheme="minorAscii"/>
          <w:sz w:val="20"/>
          <w:szCs w:val="20"/>
        </w:rPr>
      </w:pPr>
      <w:r>
        <w:rPr>
          <w:rFonts w:hint="default" w:cs="Tahoma" w:asciiTheme="minorAscii" w:hAnsiTheme="minorAscii"/>
          <w:sz w:val="20"/>
          <w:szCs w:val="20"/>
        </w:rPr>
        <w:t>Ispravak odluka</w:t>
      </w:r>
    </w:p>
    <w:p w14:paraId="09A12612">
      <w:pPr>
        <w:pStyle w:val="9"/>
        <w:numPr>
          <w:ilvl w:val="0"/>
          <w:numId w:val="1"/>
        </w:numPr>
        <w:spacing w:after="0"/>
        <w:rPr>
          <w:rFonts w:hint="default" w:cs="Tahoma" w:asciiTheme="minorAscii" w:hAnsiTheme="minorAscii"/>
          <w:sz w:val="20"/>
          <w:szCs w:val="20"/>
        </w:rPr>
      </w:pPr>
      <w:r>
        <w:rPr>
          <w:rFonts w:hint="default" w:cs="Tahoma" w:asciiTheme="minorAscii" w:hAnsiTheme="minorAscii"/>
          <w:sz w:val="20"/>
          <w:szCs w:val="20"/>
        </w:rPr>
        <w:t>Odluka o isplati regresa za 2026. godinu</w:t>
      </w:r>
    </w:p>
    <w:p w14:paraId="3A081C1C">
      <w:pPr>
        <w:pStyle w:val="9"/>
        <w:numPr>
          <w:ilvl w:val="0"/>
          <w:numId w:val="1"/>
        </w:numPr>
        <w:rPr>
          <w:rFonts w:hint="default" w:cs="Tahoma" w:asciiTheme="minorAscii" w:hAnsiTheme="minorAscii"/>
          <w:sz w:val="20"/>
          <w:szCs w:val="20"/>
        </w:rPr>
      </w:pPr>
      <w:r>
        <w:rPr>
          <w:rFonts w:hint="default" w:cs="Tahoma" w:asciiTheme="minorAscii" w:hAnsiTheme="minorAscii"/>
          <w:sz w:val="20"/>
          <w:szCs w:val="20"/>
        </w:rPr>
        <w:t>Odluka o odabiru najpovoljnije ponude za predmet  nabave Vanjske usluge podrške u provedbi postupaka javne nabave EV 47-2026</w:t>
      </w:r>
    </w:p>
    <w:p w14:paraId="74E18FA6">
      <w:pPr>
        <w:pStyle w:val="9"/>
        <w:spacing w:after="0"/>
        <w:rPr>
          <w:rFonts w:hint="default" w:asciiTheme="minorAscii" w:hAnsiTheme="minorAscii" w:cstheme="minorHAnsi"/>
          <w:sz w:val="20"/>
          <w:szCs w:val="20"/>
        </w:rPr>
      </w:pPr>
    </w:p>
    <w:p w14:paraId="70100FB1">
      <w:pPr>
        <w:numPr>
          <w:ilvl w:val="0"/>
          <w:numId w:val="0"/>
        </w:numPr>
        <w:spacing w:line="240" w:lineRule="auto"/>
        <w:rPr>
          <w:rFonts w:hint="default" w:cs="Arial" w:asciiTheme="minorAscii" w:hAnsiTheme="minorAscii" w:eastAsiaTheme="minorEastAsia"/>
          <w:b/>
          <w:bCs/>
          <w:sz w:val="20"/>
          <w:szCs w:val="20"/>
          <w:lang w:val="hr-HR"/>
        </w:rPr>
      </w:pPr>
    </w:p>
    <w:p w14:paraId="2F6819D2">
      <w:pPr>
        <w:spacing w:line="240" w:lineRule="auto"/>
        <w:rPr>
          <w:rFonts w:hint="default" w:cs="Arial" w:asciiTheme="minorAscii" w:hAnsiTheme="minorAscii" w:eastAsiaTheme="minorEastAsia"/>
          <w:b/>
          <w:bCs/>
          <w:sz w:val="20"/>
          <w:szCs w:val="20"/>
        </w:rPr>
      </w:pPr>
    </w:p>
    <w:p w14:paraId="1DA2EC1A">
      <w:pPr>
        <w:widowControl/>
        <w:numPr>
          <w:ilvl w:val="0"/>
          <w:numId w:val="0"/>
        </w:numPr>
        <w:suppressAutoHyphens w:val="0"/>
        <w:spacing w:after="160" w:line="240" w:lineRule="auto"/>
        <w:rPr>
          <w:rFonts w:hint="default" w:cs="Arial" w:asciiTheme="minorAscii" w:hAnsiTheme="minorAscii" w:eastAsiaTheme="minorEastAsia"/>
          <w:sz w:val="20"/>
          <w:szCs w:val="20"/>
          <w:lang w:val="hr-HR"/>
        </w:rPr>
      </w:pPr>
      <w:r>
        <w:rPr>
          <w:rFonts w:hint="default" w:cs="Arial" w:asciiTheme="minorAscii" w:hAnsiTheme="minorAscii" w:eastAsiaTheme="minorEastAsia"/>
          <w:sz w:val="20"/>
          <w:szCs w:val="20"/>
          <w:lang w:val="hr-HR"/>
        </w:rPr>
        <w:t xml:space="preserve">  Glasanje se održava putem maila od 09:00 do 12:00 sati.</w:t>
      </w:r>
    </w:p>
    <w:p w14:paraId="17A04181">
      <w:pPr>
        <w:widowControl/>
        <w:numPr>
          <w:ilvl w:val="0"/>
          <w:numId w:val="0"/>
        </w:numPr>
        <w:suppressAutoHyphens w:val="0"/>
        <w:spacing w:after="160" w:line="240" w:lineRule="auto"/>
        <w:ind w:left="240" w:leftChars="0"/>
        <w:rPr>
          <w:rFonts w:hint="default" w:cs="Arial" w:asciiTheme="minorAscii" w:hAnsiTheme="minorAscii" w:eastAsiaTheme="minorEastAsia"/>
          <w:sz w:val="20"/>
          <w:szCs w:val="20"/>
          <w:lang w:val="hr-HR"/>
        </w:rPr>
      </w:pPr>
    </w:p>
    <w:p w14:paraId="72A69EC3">
      <w:pPr>
        <w:widowControl/>
        <w:numPr>
          <w:ilvl w:val="0"/>
          <w:numId w:val="0"/>
        </w:numPr>
        <w:suppressAutoHyphens w:val="0"/>
        <w:spacing w:after="160" w:line="240" w:lineRule="auto"/>
        <w:ind w:left="240" w:leftChars="0" w:firstLine="400" w:firstLineChars="200"/>
        <w:rPr>
          <w:rFonts w:hint="default" w:cs="Arial" w:asciiTheme="minorAscii" w:hAnsiTheme="minorAscii" w:eastAsiaTheme="minorEastAsia"/>
          <w:sz w:val="20"/>
          <w:szCs w:val="20"/>
          <w:lang w:val="hr-HR"/>
        </w:rPr>
      </w:pPr>
    </w:p>
    <w:p w14:paraId="391EAD1A">
      <w:pPr>
        <w:widowControl/>
        <w:numPr>
          <w:ilvl w:val="0"/>
          <w:numId w:val="0"/>
        </w:numPr>
        <w:suppressAutoHyphens w:val="0"/>
        <w:spacing w:after="160" w:line="240" w:lineRule="auto"/>
        <w:rPr>
          <w:rFonts w:hint="default" w:cs="Arial" w:asciiTheme="minorAscii" w:hAnsiTheme="minorAscii" w:eastAsiaTheme="minorEastAsia"/>
          <w:sz w:val="20"/>
          <w:szCs w:val="20"/>
          <w:lang w:val="hr-HR"/>
        </w:rPr>
      </w:pPr>
      <w:r>
        <w:rPr>
          <w:rFonts w:hint="default" w:cs="Arial" w:asciiTheme="minorAscii" w:hAnsiTheme="minorAscii" w:eastAsiaTheme="minorEastAsia"/>
          <w:sz w:val="20"/>
          <w:szCs w:val="20"/>
          <w:lang w:val="hr-HR"/>
        </w:rPr>
        <w:t>Članovi UV glasaju za dnevni red.</w:t>
      </w:r>
    </w:p>
    <w:p w14:paraId="6F7E1132">
      <w:pPr>
        <w:widowControl/>
        <w:suppressAutoHyphens w:val="0"/>
        <w:spacing w:after="160" w:line="240" w:lineRule="auto"/>
        <w:ind w:firstLine="700" w:firstLineChars="350"/>
        <w:rPr>
          <w:rFonts w:hint="default" w:cs="Arial" w:asciiTheme="minorAscii" w:hAnsiTheme="minorAscii" w:eastAsiaTheme="minorEastAsia"/>
          <w:sz w:val="20"/>
          <w:szCs w:val="20"/>
        </w:rPr>
      </w:pPr>
    </w:p>
    <w:p w14:paraId="4B1E3FCA">
      <w:pPr>
        <w:widowControl/>
        <w:suppressAutoHyphens w:val="0"/>
        <w:spacing w:after="160" w:line="240" w:lineRule="auto"/>
        <w:rPr>
          <w:rFonts w:hint="default" w:cs="Arial" w:asciiTheme="minorAscii" w:hAnsiTheme="minorAscii" w:eastAsiaTheme="minorEastAsia"/>
          <w:sz w:val="20"/>
          <w:szCs w:val="20"/>
        </w:rPr>
      </w:pPr>
      <w:r>
        <w:rPr>
          <w:rFonts w:hint="default" w:cs="Arial" w:asciiTheme="minorAscii" w:hAnsiTheme="minorAscii" w:eastAsiaTheme="minorEastAsia"/>
          <w:sz w:val="20"/>
          <w:szCs w:val="20"/>
        </w:rPr>
        <w:t>ZA:</w:t>
      </w:r>
      <w:r>
        <w:rPr>
          <w:rFonts w:hint="default" w:cs="Arial" w:asciiTheme="minorAscii" w:hAnsiTheme="minorAscii" w:eastAsiaTheme="minorEastAsia"/>
          <w:sz w:val="20"/>
          <w:szCs w:val="20"/>
          <w:lang w:val="hr-HR"/>
        </w:rPr>
        <w:t>5</w:t>
      </w:r>
      <w:r>
        <w:rPr>
          <w:rFonts w:hint="default" w:cs="Arial" w:asciiTheme="minorAscii" w:hAnsiTheme="minorAscii" w:eastAsiaTheme="minorEastAsia"/>
          <w:sz w:val="20"/>
          <w:szCs w:val="20"/>
        </w:rPr>
        <w:t xml:space="preserve">                                  PROTIV:0                             SUZDRŽAN:0</w:t>
      </w:r>
    </w:p>
    <w:p w14:paraId="205D990B">
      <w:pPr>
        <w:pStyle w:val="9"/>
        <w:numPr>
          <w:ilvl w:val="0"/>
          <w:numId w:val="0"/>
        </w:numPr>
        <w:spacing w:after="0"/>
        <w:ind w:leftChars="0"/>
        <w:rPr>
          <w:rFonts w:hint="default" w:cs="Tahoma" w:asciiTheme="minorAscii" w:hAnsiTheme="minorAscii"/>
          <w:b/>
          <w:bCs/>
          <w:sz w:val="20"/>
          <w:szCs w:val="20"/>
        </w:rPr>
      </w:pPr>
      <w:r>
        <w:rPr>
          <w:rFonts w:hint="default" w:cs="Arial" w:asciiTheme="minorAscii" w:hAnsiTheme="minorAscii" w:eastAsiaTheme="minorEastAsia"/>
          <w:b/>
          <w:bCs/>
          <w:sz w:val="20"/>
          <w:szCs w:val="20"/>
          <w:lang w:val="hr-HR"/>
        </w:rPr>
        <w:t xml:space="preserve">Ad.1) </w:t>
      </w:r>
      <w:r>
        <w:rPr>
          <w:rFonts w:hint="default" w:cs="Tahoma" w:asciiTheme="minorAscii" w:hAnsiTheme="minorAscii"/>
          <w:b/>
          <w:bCs/>
          <w:sz w:val="20"/>
          <w:szCs w:val="20"/>
        </w:rPr>
        <w:t>Zapisnici 75. i 76. sjednice UV</w:t>
      </w:r>
    </w:p>
    <w:p w14:paraId="6BDB3FD8">
      <w:pPr>
        <w:pStyle w:val="9"/>
        <w:numPr>
          <w:ilvl w:val="0"/>
          <w:numId w:val="0"/>
        </w:numPr>
        <w:spacing w:after="0"/>
        <w:ind w:leftChars="0"/>
        <w:rPr>
          <w:rFonts w:hint="default" w:cs="Tahoma" w:asciiTheme="minorAscii" w:hAnsiTheme="minorAscii"/>
          <w:b w:val="0"/>
          <w:bCs w:val="0"/>
          <w:sz w:val="20"/>
          <w:szCs w:val="20"/>
        </w:rPr>
      </w:pPr>
    </w:p>
    <w:p w14:paraId="6AA1E113">
      <w:pPr>
        <w:pStyle w:val="9"/>
        <w:numPr>
          <w:ilvl w:val="0"/>
          <w:numId w:val="0"/>
        </w:numPr>
        <w:spacing w:after="0"/>
        <w:ind w:leftChars="0"/>
        <w:rPr>
          <w:rFonts w:hint="default" w:cs="Tahoma" w:asciiTheme="minorAscii" w:hAnsiTheme="minorAscii"/>
          <w:b w:val="0"/>
          <w:bCs w:val="0"/>
          <w:sz w:val="20"/>
          <w:szCs w:val="20"/>
          <w:lang w:val="hr-HR"/>
        </w:rPr>
      </w:pPr>
      <w:r>
        <w:rPr>
          <w:rFonts w:hint="default" w:cs="Tahoma" w:asciiTheme="minorAscii" w:hAnsiTheme="minorAscii"/>
          <w:b w:val="0"/>
          <w:bCs w:val="0"/>
          <w:sz w:val="20"/>
          <w:szCs w:val="20"/>
          <w:lang w:val="hr-HR"/>
        </w:rPr>
        <w:t>Svi članovi UV glasaju za usvajanje zapisnika 75. i 76. sjednice UV.</w:t>
      </w:r>
    </w:p>
    <w:p w14:paraId="6F0D8327">
      <w:pPr>
        <w:pStyle w:val="9"/>
        <w:numPr>
          <w:ilvl w:val="0"/>
          <w:numId w:val="0"/>
        </w:numPr>
        <w:spacing w:after="0"/>
        <w:ind w:leftChars="0"/>
        <w:rPr>
          <w:rFonts w:hint="default" w:cs="Tahoma" w:asciiTheme="minorAscii" w:hAnsiTheme="minorAscii"/>
          <w:b w:val="0"/>
          <w:bCs w:val="0"/>
          <w:sz w:val="20"/>
          <w:szCs w:val="20"/>
          <w:lang w:val="hr-HR"/>
        </w:rPr>
      </w:pPr>
    </w:p>
    <w:p w14:paraId="6F185F95">
      <w:pPr>
        <w:numPr>
          <w:ilvl w:val="0"/>
          <w:numId w:val="0"/>
        </w:numPr>
        <w:spacing w:line="240" w:lineRule="auto"/>
        <w:rPr>
          <w:rFonts w:hint="default" w:cs="Arial" w:asciiTheme="minorAscii" w:hAnsiTheme="minorAscii" w:eastAsiaTheme="minorEastAsia"/>
          <w:sz w:val="20"/>
          <w:szCs w:val="20"/>
        </w:rPr>
      </w:pPr>
      <w:r>
        <w:rPr>
          <w:rFonts w:hint="default" w:cs="Arial" w:asciiTheme="minorAscii" w:hAnsiTheme="minorAscii" w:eastAsiaTheme="minorEastAsia"/>
          <w:sz w:val="20"/>
          <w:szCs w:val="20"/>
          <w:lang w:val="hr-HR"/>
        </w:rPr>
        <w:t xml:space="preserve"> </w:t>
      </w:r>
      <w:r>
        <w:rPr>
          <w:rFonts w:hint="default" w:cs="Arial" w:asciiTheme="minorAscii" w:hAnsiTheme="minorAscii" w:eastAsiaTheme="minorEastAsia"/>
          <w:sz w:val="20"/>
          <w:szCs w:val="20"/>
        </w:rPr>
        <w:t>ZA:</w:t>
      </w:r>
      <w:r>
        <w:rPr>
          <w:rFonts w:hint="default" w:cs="Arial" w:asciiTheme="minorAscii" w:hAnsiTheme="minorAscii" w:eastAsiaTheme="minorEastAsia"/>
          <w:sz w:val="20"/>
          <w:szCs w:val="20"/>
          <w:lang w:val="hr-HR"/>
        </w:rPr>
        <w:t>5</w:t>
      </w:r>
      <w:r>
        <w:rPr>
          <w:rFonts w:hint="default" w:cs="Arial" w:asciiTheme="minorAscii" w:hAnsiTheme="minorAscii" w:eastAsiaTheme="minorEastAsia"/>
          <w:sz w:val="20"/>
          <w:szCs w:val="20"/>
        </w:rPr>
        <w:t xml:space="preserve">                                  PROTIV:0                             SUZDRŽAN:0</w:t>
      </w:r>
    </w:p>
    <w:p w14:paraId="6F773E6A">
      <w:pPr>
        <w:pStyle w:val="9"/>
        <w:numPr>
          <w:ilvl w:val="0"/>
          <w:numId w:val="0"/>
        </w:numPr>
        <w:spacing w:after="0"/>
        <w:ind w:leftChars="0"/>
        <w:rPr>
          <w:rFonts w:hint="default" w:cs="Tahoma" w:asciiTheme="minorAscii" w:hAnsiTheme="minorAscii"/>
          <w:b w:val="0"/>
          <w:bCs w:val="0"/>
          <w:sz w:val="20"/>
          <w:szCs w:val="20"/>
          <w:lang w:val="hr-HR"/>
        </w:rPr>
      </w:pPr>
    </w:p>
    <w:p w14:paraId="5ACC3072">
      <w:pPr>
        <w:pStyle w:val="9"/>
        <w:numPr>
          <w:ilvl w:val="0"/>
          <w:numId w:val="0"/>
        </w:numPr>
        <w:spacing w:after="0"/>
        <w:ind w:leftChars="0"/>
        <w:rPr>
          <w:rFonts w:hint="default" w:cs="Arial" w:asciiTheme="minorAscii" w:hAnsiTheme="minorAscii" w:eastAsiaTheme="minorEastAsia"/>
          <w:b/>
          <w:bCs/>
          <w:sz w:val="20"/>
          <w:szCs w:val="20"/>
          <w:lang w:val="hr-HR"/>
        </w:rPr>
      </w:pPr>
    </w:p>
    <w:p w14:paraId="3AF03D68">
      <w:pPr>
        <w:pStyle w:val="9"/>
        <w:numPr>
          <w:ilvl w:val="0"/>
          <w:numId w:val="0"/>
        </w:numPr>
        <w:spacing w:after="0"/>
        <w:ind w:leftChars="0"/>
        <w:rPr>
          <w:rFonts w:hint="default" w:cs="Arial" w:asciiTheme="minorAscii" w:hAnsiTheme="minorAscii"/>
          <w:b/>
          <w:bCs/>
          <w:sz w:val="20"/>
          <w:szCs w:val="20"/>
        </w:rPr>
      </w:pPr>
      <w:r>
        <w:rPr>
          <w:rFonts w:hint="default" w:cs="Arial" w:asciiTheme="minorAscii" w:hAnsiTheme="minorAscii" w:eastAsiaTheme="minorEastAsia"/>
          <w:b/>
          <w:bCs/>
          <w:sz w:val="20"/>
          <w:szCs w:val="20"/>
          <w:lang w:val="hr-HR"/>
        </w:rPr>
        <w:t xml:space="preserve"> Ad. 2)  </w:t>
      </w:r>
      <w:r>
        <w:rPr>
          <w:rFonts w:hint="default" w:cs="Arial" w:asciiTheme="minorAscii" w:hAnsiTheme="minorAscii"/>
          <w:b/>
          <w:bCs/>
          <w:sz w:val="20"/>
          <w:szCs w:val="20"/>
        </w:rPr>
        <w:t>Potvrda računa</w:t>
      </w:r>
    </w:p>
    <w:p w14:paraId="48CE1B32">
      <w:pPr>
        <w:numPr>
          <w:ilvl w:val="0"/>
          <w:numId w:val="0"/>
        </w:numPr>
        <w:spacing w:line="240" w:lineRule="auto"/>
        <w:rPr>
          <w:rFonts w:hint="default" w:cs="Arial" w:asciiTheme="minorAscii" w:hAnsiTheme="minorAscii" w:eastAsiaTheme="minorEastAsia"/>
          <w:b/>
          <w:bCs/>
          <w:sz w:val="20"/>
          <w:szCs w:val="20"/>
          <w:lang w:val="hr-HR"/>
        </w:rPr>
      </w:pPr>
    </w:p>
    <w:p w14:paraId="3E36DBE8">
      <w:pPr>
        <w:numPr>
          <w:ilvl w:val="0"/>
          <w:numId w:val="0"/>
        </w:numPr>
        <w:spacing w:line="240" w:lineRule="auto"/>
        <w:ind w:firstLine="200" w:firstLineChars="100"/>
        <w:rPr>
          <w:rFonts w:hint="default" w:cs="Arial" w:asciiTheme="minorAscii" w:hAnsiTheme="minorAscii" w:eastAsiaTheme="minorEastAsia"/>
          <w:b/>
          <w:bCs/>
          <w:sz w:val="20"/>
          <w:szCs w:val="20"/>
          <w:lang w:val="hr-HR"/>
        </w:rPr>
      </w:pPr>
      <w:r>
        <w:rPr>
          <w:rFonts w:hint="default" w:cs="Arial" w:asciiTheme="minorAscii" w:hAnsiTheme="minorAscii"/>
          <w:sz w:val="20"/>
          <w:szCs w:val="20"/>
          <w:lang w:val="hr-HR"/>
        </w:rPr>
        <w:t xml:space="preserve"> </w:t>
      </w:r>
    </w:p>
    <w:tbl>
      <w:tblPr>
        <w:tblStyle w:val="8"/>
        <w:tblW w:w="860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1"/>
        <w:gridCol w:w="2886"/>
        <w:gridCol w:w="1505"/>
        <w:gridCol w:w="1861"/>
        <w:gridCol w:w="1244"/>
      </w:tblGrid>
      <w:tr w14:paraId="736AE0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111" w:type="dxa"/>
          </w:tcPr>
          <w:p w14:paraId="322F8863">
            <w:pPr>
              <w:spacing w:after="0" w:line="240" w:lineRule="auto"/>
              <w:rPr>
                <w:rFonts w:hint="default" w:asciiTheme="minorAscii" w:hAnsiTheme="minorAscii"/>
                <w:sz w:val="20"/>
                <w:szCs w:val="20"/>
              </w:rPr>
            </w:pPr>
            <w:r>
              <w:rPr>
                <w:rFonts w:hint="default" w:asciiTheme="minorAscii" w:hAnsiTheme="minorAscii"/>
                <w:sz w:val="20"/>
                <w:szCs w:val="20"/>
              </w:rPr>
              <w:t>REDNI</w:t>
            </w:r>
          </w:p>
          <w:p w14:paraId="0E324D7B">
            <w:pPr>
              <w:spacing w:after="0" w:line="240" w:lineRule="auto"/>
              <w:rPr>
                <w:rFonts w:hint="default" w:asciiTheme="minorAscii" w:hAnsiTheme="minorAscii"/>
                <w:sz w:val="20"/>
                <w:szCs w:val="20"/>
              </w:rPr>
            </w:pPr>
            <w:r>
              <w:rPr>
                <w:rFonts w:hint="default" w:asciiTheme="minorAscii" w:hAnsiTheme="minorAscii"/>
                <w:sz w:val="20"/>
                <w:szCs w:val="20"/>
              </w:rPr>
              <w:t>BROJ</w:t>
            </w:r>
          </w:p>
          <w:p w14:paraId="47AFBB45">
            <w:pPr>
              <w:spacing w:after="0" w:line="240" w:lineRule="auto"/>
              <w:rPr>
                <w:rFonts w:hint="default" w:asciiTheme="minorAscii" w:hAnsiTheme="minorAscii"/>
                <w:sz w:val="20"/>
                <w:szCs w:val="20"/>
              </w:rPr>
            </w:pPr>
          </w:p>
        </w:tc>
        <w:tc>
          <w:tcPr>
            <w:tcW w:w="2886" w:type="dxa"/>
          </w:tcPr>
          <w:p w14:paraId="10C6FE10">
            <w:pPr>
              <w:spacing w:after="0" w:line="240" w:lineRule="auto"/>
              <w:rPr>
                <w:rFonts w:hint="default" w:asciiTheme="minorAscii" w:hAnsiTheme="minorAscii"/>
                <w:sz w:val="20"/>
                <w:szCs w:val="20"/>
              </w:rPr>
            </w:pPr>
            <w:r>
              <w:rPr>
                <w:rFonts w:hint="default" w:asciiTheme="minorAscii" w:hAnsiTheme="minorAscii"/>
                <w:sz w:val="20"/>
                <w:szCs w:val="20"/>
              </w:rPr>
              <w:t>NAZIV DOBAVLJAČA</w:t>
            </w:r>
          </w:p>
        </w:tc>
        <w:tc>
          <w:tcPr>
            <w:tcW w:w="1505" w:type="dxa"/>
          </w:tcPr>
          <w:p w14:paraId="3215C261">
            <w:pPr>
              <w:spacing w:after="0" w:line="240" w:lineRule="auto"/>
              <w:rPr>
                <w:rFonts w:hint="default" w:asciiTheme="minorAscii" w:hAnsiTheme="minorAscii"/>
                <w:sz w:val="20"/>
                <w:szCs w:val="20"/>
              </w:rPr>
            </w:pPr>
            <w:r>
              <w:rPr>
                <w:rFonts w:hint="default" w:asciiTheme="minorAscii" w:hAnsiTheme="minorAscii"/>
                <w:sz w:val="20"/>
                <w:szCs w:val="20"/>
              </w:rPr>
              <w:t>RAČUN</w:t>
            </w:r>
          </w:p>
        </w:tc>
        <w:tc>
          <w:tcPr>
            <w:tcW w:w="1861" w:type="dxa"/>
          </w:tcPr>
          <w:p w14:paraId="25CFBB5E">
            <w:pPr>
              <w:spacing w:after="0" w:line="240" w:lineRule="auto"/>
              <w:rPr>
                <w:rFonts w:hint="default" w:asciiTheme="minorAscii" w:hAnsiTheme="minorAscii"/>
                <w:sz w:val="20"/>
                <w:szCs w:val="20"/>
              </w:rPr>
            </w:pPr>
            <w:r>
              <w:rPr>
                <w:rFonts w:hint="default" w:asciiTheme="minorAscii" w:hAnsiTheme="minorAscii"/>
                <w:sz w:val="20"/>
                <w:szCs w:val="20"/>
              </w:rPr>
              <w:t>DATUM RAČUNA</w:t>
            </w:r>
          </w:p>
        </w:tc>
        <w:tc>
          <w:tcPr>
            <w:tcW w:w="1244" w:type="dxa"/>
          </w:tcPr>
          <w:p w14:paraId="1A2DC9C8">
            <w:pPr>
              <w:spacing w:after="0" w:line="240" w:lineRule="auto"/>
              <w:rPr>
                <w:rFonts w:hint="default" w:asciiTheme="minorAscii" w:hAnsiTheme="minorAscii"/>
                <w:sz w:val="20"/>
                <w:szCs w:val="20"/>
              </w:rPr>
            </w:pPr>
            <w:r>
              <w:rPr>
                <w:rFonts w:hint="default" w:asciiTheme="minorAscii" w:hAnsiTheme="minorAscii"/>
                <w:sz w:val="20"/>
                <w:szCs w:val="20"/>
              </w:rPr>
              <w:t>IZNOS</w:t>
            </w:r>
          </w:p>
        </w:tc>
      </w:tr>
      <w:tr w14:paraId="00934E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111" w:type="dxa"/>
          </w:tcPr>
          <w:p w14:paraId="54E142D4">
            <w:pPr>
              <w:spacing w:after="0" w:line="240" w:lineRule="auto"/>
              <w:rPr>
                <w:rFonts w:hint="default" w:asciiTheme="minorAscii" w:hAnsiTheme="minorAscii"/>
                <w:sz w:val="20"/>
                <w:szCs w:val="20"/>
                <w:lang w:val="hr-HR"/>
              </w:rPr>
            </w:pPr>
            <w:r>
              <w:rPr>
                <w:rFonts w:hint="default" w:asciiTheme="minorAscii" w:hAnsiTheme="minorAscii"/>
                <w:sz w:val="20"/>
                <w:szCs w:val="20"/>
                <w:lang w:val="hr-HR"/>
              </w:rPr>
              <w:t>1.</w:t>
            </w:r>
          </w:p>
        </w:tc>
        <w:tc>
          <w:tcPr>
            <w:tcW w:w="2886" w:type="dxa"/>
          </w:tcPr>
          <w:p w14:paraId="7A5CDB37">
            <w:pPr>
              <w:spacing w:after="0" w:line="240" w:lineRule="auto"/>
              <w:rPr>
                <w:rFonts w:hint="default" w:asciiTheme="minorAscii" w:hAnsiTheme="minorAscii"/>
                <w:sz w:val="20"/>
                <w:szCs w:val="20"/>
                <w:lang w:val="hr-HR"/>
              </w:rPr>
            </w:pPr>
            <w:r>
              <w:rPr>
                <w:rFonts w:hint="default" w:asciiTheme="minorAscii" w:hAnsiTheme="minorAscii"/>
                <w:sz w:val="20"/>
                <w:szCs w:val="20"/>
                <w:lang w:val="hr-HR"/>
              </w:rPr>
              <w:t>PULSE EVENTS jdoo</w:t>
            </w:r>
          </w:p>
          <w:p w14:paraId="0934BA14">
            <w:pPr>
              <w:spacing w:after="0" w:line="240" w:lineRule="auto"/>
              <w:rPr>
                <w:rFonts w:hint="default" w:asciiTheme="minorAscii" w:hAnsiTheme="minorAscii"/>
                <w:sz w:val="20"/>
                <w:szCs w:val="20"/>
                <w:lang w:val="hr-HR"/>
              </w:rPr>
            </w:pPr>
            <w:r>
              <w:rPr>
                <w:rFonts w:hint="default" w:asciiTheme="minorAscii" w:hAnsiTheme="minorAscii"/>
                <w:sz w:val="20"/>
                <w:szCs w:val="20"/>
                <w:lang w:val="hr-HR"/>
              </w:rPr>
              <w:t>JADREŠKI 31, LIŽNJAN</w:t>
            </w:r>
          </w:p>
          <w:p w14:paraId="4CF7677F">
            <w:pPr>
              <w:spacing w:after="0" w:line="240" w:lineRule="auto"/>
              <w:rPr>
                <w:rFonts w:hint="default" w:asciiTheme="minorAscii" w:hAnsiTheme="minorAscii"/>
                <w:sz w:val="20"/>
                <w:szCs w:val="20"/>
                <w:lang w:val="hr-HR"/>
              </w:rPr>
            </w:pPr>
            <w:r>
              <w:rPr>
                <w:rFonts w:hint="default" w:asciiTheme="minorAscii" w:hAnsiTheme="minorAscii"/>
                <w:sz w:val="20"/>
                <w:szCs w:val="20"/>
                <w:lang w:val="hr-HR"/>
              </w:rPr>
              <w:t>OIB:14496596289</w:t>
            </w:r>
          </w:p>
        </w:tc>
        <w:tc>
          <w:tcPr>
            <w:tcW w:w="1505" w:type="dxa"/>
          </w:tcPr>
          <w:p w14:paraId="577A10AB">
            <w:pPr>
              <w:spacing w:after="0" w:line="240" w:lineRule="auto"/>
              <w:rPr>
                <w:rFonts w:hint="default" w:asciiTheme="minorAscii" w:hAnsiTheme="minorAscii"/>
                <w:sz w:val="20"/>
                <w:szCs w:val="20"/>
                <w:lang w:val="hr-HR"/>
              </w:rPr>
            </w:pPr>
            <w:r>
              <w:rPr>
                <w:rFonts w:hint="default" w:asciiTheme="minorAscii" w:hAnsiTheme="minorAscii"/>
                <w:sz w:val="20"/>
                <w:szCs w:val="20"/>
                <w:lang w:val="hr-HR"/>
              </w:rPr>
              <w:t>6</w:t>
            </w:r>
          </w:p>
          <w:p w14:paraId="74C231BE">
            <w:pPr>
              <w:spacing w:after="0" w:line="240" w:lineRule="auto"/>
              <w:rPr>
                <w:rFonts w:hint="default" w:asciiTheme="minorAscii" w:hAnsiTheme="minorAscii"/>
                <w:sz w:val="20"/>
                <w:szCs w:val="20"/>
                <w:lang w:val="hr-HR"/>
              </w:rPr>
            </w:pPr>
          </w:p>
          <w:p w14:paraId="07537FDB">
            <w:pPr>
              <w:spacing w:after="0" w:line="240" w:lineRule="auto"/>
              <w:rPr>
                <w:rFonts w:hint="default" w:asciiTheme="minorAscii" w:hAnsiTheme="minorAscii"/>
                <w:sz w:val="20"/>
                <w:szCs w:val="20"/>
                <w:lang w:val="hr-HR"/>
              </w:rPr>
            </w:pPr>
          </w:p>
        </w:tc>
        <w:tc>
          <w:tcPr>
            <w:tcW w:w="1861" w:type="dxa"/>
          </w:tcPr>
          <w:p w14:paraId="5C7CC145">
            <w:pPr>
              <w:spacing w:after="0" w:line="240" w:lineRule="auto"/>
              <w:rPr>
                <w:rFonts w:hint="default" w:asciiTheme="minorAscii" w:hAnsiTheme="minorAscii"/>
                <w:sz w:val="20"/>
                <w:szCs w:val="20"/>
                <w:lang w:val="hr-HR"/>
              </w:rPr>
            </w:pPr>
            <w:r>
              <w:rPr>
                <w:rFonts w:hint="default" w:asciiTheme="minorAscii" w:hAnsiTheme="minorAscii"/>
                <w:sz w:val="20"/>
                <w:szCs w:val="20"/>
                <w:lang w:val="hr-HR"/>
              </w:rPr>
              <w:t>12.06.2026.</w:t>
            </w:r>
          </w:p>
        </w:tc>
        <w:tc>
          <w:tcPr>
            <w:tcW w:w="1244" w:type="dxa"/>
            <w:shd w:val="clear" w:color="auto" w:fill="FFFFFF" w:themeFill="background1"/>
          </w:tcPr>
          <w:p w14:paraId="20E98484">
            <w:pPr>
              <w:spacing w:after="0" w:line="240" w:lineRule="auto"/>
              <w:rPr>
                <w:rFonts w:hint="default" w:asciiTheme="minorAscii" w:hAnsiTheme="minorAscii"/>
                <w:sz w:val="20"/>
                <w:szCs w:val="20"/>
                <w:highlight w:val="none"/>
                <w:lang w:val="hr-HR"/>
              </w:rPr>
            </w:pPr>
            <w:r>
              <w:rPr>
                <w:rFonts w:hint="default" w:asciiTheme="minorAscii" w:hAnsiTheme="minorAscii"/>
                <w:sz w:val="20"/>
                <w:szCs w:val="20"/>
                <w:highlight w:val="none"/>
                <w:lang w:val="hr-HR"/>
              </w:rPr>
              <w:t>17.475,00 €</w:t>
            </w:r>
          </w:p>
        </w:tc>
      </w:tr>
      <w:tr w14:paraId="71A340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111" w:type="dxa"/>
          </w:tcPr>
          <w:p w14:paraId="0FE2BCE7">
            <w:pPr>
              <w:spacing w:after="0" w:line="240" w:lineRule="auto"/>
              <w:rPr>
                <w:rFonts w:hint="default" w:asciiTheme="minorAscii" w:hAnsiTheme="minorAscii"/>
                <w:sz w:val="20"/>
                <w:szCs w:val="20"/>
                <w:lang w:val="hr-HR"/>
              </w:rPr>
            </w:pPr>
            <w:r>
              <w:rPr>
                <w:rFonts w:hint="default" w:asciiTheme="minorAscii" w:hAnsiTheme="minorAscii"/>
                <w:sz w:val="20"/>
                <w:szCs w:val="20"/>
                <w:lang w:val="hr-HR"/>
              </w:rPr>
              <w:t>2.</w:t>
            </w:r>
          </w:p>
        </w:tc>
        <w:tc>
          <w:tcPr>
            <w:tcW w:w="2886" w:type="dxa"/>
          </w:tcPr>
          <w:p w14:paraId="7C377ED5">
            <w:pPr>
              <w:spacing w:after="0" w:line="240" w:lineRule="auto"/>
              <w:rPr>
                <w:rFonts w:hint="default" w:asciiTheme="minorAscii" w:hAnsiTheme="minorAscii"/>
                <w:sz w:val="20"/>
                <w:szCs w:val="20"/>
                <w:lang w:val="hr-HR"/>
              </w:rPr>
            </w:pPr>
            <w:r>
              <w:rPr>
                <w:rFonts w:hint="default" w:asciiTheme="minorAscii" w:hAnsiTheme="minorAscii"/>
                <w:sz w:val="20"/>
                <w:szCs w:val="20"/>
                <w:lang w:val="hr-HR"/>
              </w:rPr>
              <w:t>SEMMLER doo</w:t>
            </w:r>
          </w:p>
          <w:p w14:paraId="2D2CAEEF">
            <w:pPr>
              <w:spacing w:after="0" w:line="240" w:lineRule="auto"/>
              <w:rPr>
                <w:rFonts w:hint="default" w:asciiTheme="minorAscii" w:hAnsiTheme="minorAscii"/>
                <w:sz w:val="20"/>
                <w:szCs w:val="20"/>
                <w:lang w:val="hr-HR"/>
              </w:rPr>
            </w:pPr>
            <w:r>
              <w:rPr>
                <w:rFonts w:hint="default" w:asciiTheme="minorAscii" w:hAnsiTheme="minorAscii"/>
                <w:sz w:val="20"/>
                <w:szCs w:val="20"/>
                <w:lang w:val="hr-HR"/>
              </w:rPr>
              <w:t>PUT POD REBAR 1,RIJEKA</w:t>
            </w:r>
          </w:p>
          <w:p w14:paraId="6C0F1AE7">
            <w:pPr>
              <w:spacing w:after="0" w:line="240" w:lineRule="auto"/>
              <w:rPr>
                <w:rFonts w:hint="default" w:asciiTheme="minorAscii" w:hAnsiTheme="minorAscii"/>
                <w:sz w:val="20"/>
                <w:szCs w:val="20"/>
                <w:lang w:val="hr-HR"/>
              </w:rPr>
            </w:pPr>
            <w:r>
              <w:rPr>
                <w:rFonts w:hint="default" w:asciiTheme="minorAscii" w:hAnsiTheme="minorAscii"/>
                <w:sz w:val="20"/>
                <w:szCs w:val="20"/>
                <w:lang w:val="hr-HR"/>
              </w:rPr>
              <w:t>OIB:26312382997</w:t>
            </w:r>
          </w:p>
          <w:p w14:paraId="79910C4A">
            <w:pPr>
              <w:spacing w:after="0" w:line="240" w:lineRule="auto"/>
              <w:rPr>
                <w:rFonts w:hint="default" w:asciiTheme="minorAscii" w:hAnsiTheme="minorAscii"/>
                <w:sz w:val="20"/>
                <w:szCs w:val="20"/>
                <w:lang w:val="hr-HR"/>
              </w:rPr>
            </w:pPr>
          </w:p>
        </w:tc>
        <w:tc>
          <w:tcPr>
            <w:tcW w:w="1505" w:type="dxa"/>
          </w:tcPr>
          <w:p w14:paraId="2E5FEDEF">
            <w:pPr>
              <w:spacing w:after="0" w:line="240" w:lineRule="auto"/>
              <w:rPr>
                <w:rFonts w:hint="default" w:asciiTheme="minorAscii" w:hAnsiTheme="minorAscii"/>
                <w:sz w:val="20"/>
                <w:szCs w:val="20"/>
                <w:lang w:val="hr-HR"/>
              </w:rPr>
            </w:pPr>
            <w:r>
              <w:rPr>
                <w:rFonts w:hint="default" w:asciiTheme="minorAscii" w:hAnsiTheme="minorAscii"/>
                <w:sz w:val="20"/>
                <w:szCs w:val="20"/>
                <w:lang w:val="hr-HR"/>
              </w:rPr>
              <w:t>11477-0-26</w:t>
            </w:r>
          </w:p>
          <w:p w14:paraId="4FC55C7D">
            <w:pPr>
              <w:spacing w:after="0" w:line="240" w:lineRule="auto"/>
              <w:rPr>
                <w:rFonts w:hint="default" w:asciiTheme="minorAscii" w:hAnsiTheme="minorAscii"/>
                <w:sz w:val="20"/>
                <w:szCs w:val="20"/>
                <w:lang w:val="hr-HR"/>
              </w:rPr>
            </w:pPr>
          </w:p>
        </w:tc>
        <w:tc>
          <w:tcPr>
            <w:tcW w:w="1861" w:type="dxa"/>
          </w:tcPr>
          <w:p w14:paraId="2E8CBD15">
            <w:pPr>
              <w:spacing w:after="0" w:line="240" w:lineRule="auto"/>
              <w:rPr>
                <w:rFonts w:hint="default" w:asciiTheme="minorAscii" w:hAnsiTheme="minorAscii"/>
                <w:sz w:val="20"/>
                <w:szCs w:val="20"/>
                <w:lang w:val="hr-HR"/>
              </w:rPr>
            </w:pPr>
            <w:r>
              <w:rPr>
                <w:rFonts w:hint="default" w:asciiTheme="minorAscii" w:hAnsiTheme="minorAscii"/>
                <w:sz w:val="20"/>
                <w:szCs w:val="20"/>
                <w:lang w:val="hr-HR"/>
              </w:rPr>
              <w:t>15.06.2026.</w:t>
            </w:r>
          </w:p>
          <w:p w14:paraId="63C20D95">
            <w:pPr>
              <w:spacing w:after="0" w:line="240" w:lineRule="auto"/>
              <w:rPr>
                <w:rFonts w:hint="default" w:asciiTheme="minorAscii" w:hAnsiTheme="minorAscii"/>
                <w:sz w:val="20"/>
                <w:szCs w:val="20"/>
                <w:lang w:val="hr-HR"/>
              </w:rPr>
            </w:pPr>
          </w:p>
        </w:tc>
        <w:tc>
          <w:tcPr>
            <w:tcW w:w="1244" w:type="dxa"/>
            <w:shd w:val="clear" w:color="auto" w:fill="FFFFFF" w:themeFill="background1"/>
          </w:tcPr>
          <w:p w14:paraId="1CA51479">
            <w:pPr>
              <w:spacing w:after="0" w:line="240" w:lineRule="auto"/>
              <w:rPr>
                <w:rFonts w:hint="default" w:asciiTheme="minorAscii" w:hAnsiTheme="minorAscii"/>
                <w:sz w:val="20"/>
                <w:szCs w:val="20"/>
                <w:highlight w:val="none"/>
                <w:lang w:val="hr-HR"/>
              </w:rPr>
            </w:pPr>
            <w:r>
              <w:rPr>
                <w:rFonts w:hint="default" w:asciiTheme="minorAscii" w:hAnsiTheme="minorAscii"/>
                <w:sz w:val="20"/>
                <w:szCs w:val="20"/>
                <w:highlight w:val="none"/>
                <w:lang w:val="hr-HR"/>
              </w:rPr>
              <w:t xml:space="preserve"> 1.706,25 €</w:t>
            </w:r>
          </w:p>
        </w:tc>
      </w:tr>
      <w:tr w14:paraId="4708F2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111" w:type="dxa"/>
          </w:tcPr>
          <w:p w14:paraId="43A629B1">
            <w:pPr>
              <w:spacing w:after="0" w:line="240" w:lineRule="auto"/>
              <w:rPr>
                <w:rFonts w:hint="default" w:asciiTheme="minorAscii" w:hAnsiTheme="minorAscii"/>
                <w:sz w:val="20"/>
                <w:szCs w:val="20"/>
                <w:lang w:val="hr-HR"/>
              </w:rPr>
            </w:pPr>
            <w:r>
              <w:rPr>
                <w:rFonts w:hint="default" w:asciiTheme="minorAscii" w:hAnsiTheme="minorAscii"/>
                <w:sz w:val="20"/>
                <w:szCs w:val="20"/>
                <w:lang w:val="hr-HR"/>
              </w:rPr>
              <w:t>3.</w:t>
            </w:r>
          </w:p>
        </w:tc>
        <w:tc>
          <w:tcPr>
            <w:tcW w:w="2886" w:type="dxa"/>
          </w:tcPr>
          <w:p w14:paraId="1E5BFD96">
            <w:pPr>
              <w:spacing w:after="0" w:line="240" w:lineRule="auto"/>
              <w:rPr>
                <w:rFonts w:hint="default" w:asciiTheme="minorAscii" w:hAnsiTheme="minorAscii"/>
                <w:sz w:val="20"/>
                <w:szCs w:val="20"/>
                <w:lang w:val="hr-HR"/>
              </w:rPr>
            </w:pPr>
            <w:r>
              <w:rPr>
                <w:rFonts w:hint="default" w:asciiTheme="minorAscii" w:hAnsiTheme="minorAscii"/>
                <w:sz w:val="20"/>
                <w:szCs w:val="20"/>
                <w:lang w:val="hr-HR"/>
              </w:rPr>
              <w:t>CITO d.o.o.</w:t>
            </w:r>
          </w:p>
          <w:p w14:paraId="10DBC109">
            <w:pPr>
              <w:spacing w:after="0" w:line="240" w:lineRule="auto"/>
              <w:rPr>
                <w:rFonts w:hint="default" w:asciiTheme="minorAscii" w:hAnsiTheme="minorAscii"/>
                <w:sz w:val="20"/>
                <w:szCs w:val="20"/>
                <w:lang w:val="hr-HR"/>
              </w:rPr>
            </w:pPr>
            <w:r>
              <w:rPr>
                <w:rFonts w:hint="default" w:asciiTheme="minorAscii" w:hAnsiTheme="minorAscii"/>
                <w:sz w:val="20"/>
                <w:szCs w:val="20"/>
                <w:lang w:val="hr-HR"/>
              </w:rPr>
              <w:t>ULICA A. SMAREGLIA 63, VODNJAN</w:t>
            </w:r>
          </w:p>
          <w:p w14:paraId="01C665D6">
            <w:pPr>
              <w:spacing w:after="0" w:line="240" w:lineRule="auto"/>
              <w:rPr>
                <w:rFonts w:hint="default" w:asciiTheme="minorAscii" w:hAnsiTheme="minorAscii"/>
                <w:sz w:val="20"/>
                <w:szCs w:val="20"/>
                <w:lang w:val="hr-HR"/>
              </w:rPr>
            </w:pPr>
            <w:r>
              <w:rPr>
                <w:rFonts w:hint="default" w:asciiTheme="minorAscii" w:hAnsiTheme="minorAscii"/>
                <w:sz w:val="20"/>
                <w:szCs w:val="20"/>
                <w:lang w:val="hr-HR"/>
              </w:rPr>
              <w:t>OIB:21453655681</w:t>
            </w:r>
          </w:p>
          <w:p w14:paraId="75F1EC83">
            <w:pPr>
              <w:spacing w:after="0" w:line="240" w:lineRule="auto"/>
              <w:rPr>
                <w:rFonts w:hint="default" w:asciiTheme="minorAscii" w:hAnsiTheme="minorAscii"/>
                <w:sz w:val="20"/>
                <w:szCs w:val="20"/>
                <w:lang w:val="hr-HR"/>
              </w:rPr>
            </w:pPr>
          </w:p>
        </w:tc>
        <w:tc>
          <w:tcPr>
            <w:tcW w:w="1505" w:type="dxa"/>
          </w:tcPr>
          <w:p w14:paraId="06AA2C95">
            <w:pPr>
              <w:spacing w:after="0" w:line="240" w:lineRule="auto"/>
              <w:rPr>
                <w:rFonts w:hint="default" w:asciiTheme="minorAscii" w:hAnsiTheme="minorAscii"/>
                <w:sz w:val="20"/>
                <w:szCs w:val="20"/>
                <w:lang w:val="hr-HR"/>
              </w:rPr>
            </w:pPr>
            <w:r>
              <w:rPr>
                <w:rFonts w:hint="default" w:asciiTheme="minorAscii" w:hAnsiTheme="minorAscii"/>
                <w:sz w:val="20"/>
                <w:szCs w:val="20"/>
                <w:lang w:val="hr-HR"/>
              </w:rPr>
              <w:t>87/1/1</w:t>
            </w:r>
          </w:p>
        </w:tc>
        <w:tc>
          <w:tcPr>
            <w:tcW w:w="1861" w:type="dxa"/>
          </w:tcPr>
          <w:p w14:paraId="243AD794">
            <w:pPr>
              <w:spacing w:after="0" w:line="240" w:lineRule="auto"/>
              <w:rPr>
                <w:rFonts w:hint="default" w:asciiTheme="minorAscii" w:hAnsiTheme="minorAscii"/>
                <w:sz w:val="20"/>
                <w:szCs w:val="20"/>
                <w:lang w:val="hr-HR"/>
              </w:rPr>
            </w:pPr>
            <w:r>
              <w:rPr>
                <w:rFonts w:hint="default" w:asciiTheme="minorAscii" w:hAnsiTheme="minorAscii"/>
                <w:sz w:val="20"/>
                <w:szCs w:val="20"/>
                <w:lang w:val="hr-HR"/>
              </w:rPr>
              <w:t>15.06.2026.</w:t>
            </w:r>
          </w:p>
        </w:tc>
        <w:tc>
          <w:tcPr>
            <w:tcW w:w="1244" w:type="dxa"/>
            <w:shd w:val="clear" w:color="auto" w:fill="FFFFFF" w:themeFill="background1"/>
          </w:tcPr>
          <w:p w14:paraId="417D64F7">
            <w:pPr>
              <w:spacing w:after="0" w:line="240" w:lineRule="auto"/>
              <w:rPr>
                <w:rFonts w:hint="default" w:asciiTheme="minorAscii" w:hAnsiTheme="minorAscii"/>
                <w:sz w:val="20"/>
                <w:szCs w:val="20"/>
                <w:highlight w:val="none"/>
                <w:lang w:val="hr-HR"/>
              </w:rPr>
            </w:pPr>
            <w:r>
              <w:rPr>
                <w:rFonts w:hint="default" w:asciiTheme="minorAscii" w:hAnsiTheme="minorAscii"/>
                <w:sz w:val="20"/>
                <w:szCs w:val="20"/>
                <w:highlight w:val="none"/>
                <w:lang w:val="hr-HR"/>
              </w:rPr>
              <w:t>2.953,00 €</w:t>
            </w:r>
          </w:p>
        </w:tc>
      </w:tr>
      <w:tr w14:paraId="3F314F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111" w:type="dxa"/>
          </w:tcPr>
          <w:p w14:paraId="30BC12D7">
            <w:pPr>
              <w:spacing w:after="0" w:line="240" w:lineRule="auto"/>
              <w:rPr>
                <w:rFonts w:hint="default" w:asciiTheme="minorAscii" w:hAnsiTheme="minorAscii"/>
                <w:sz w:val="20"/>
                <w:szCs w:val="20"/>
                <w:lang w:val="hr-HR"/>
              </w:rPr>
            </w:pPr>
            <w:r>
              <w:rPr>
                <w:rFonts w:hint="default" w:asciiTheme="minorAscii" w:hAnsiTheme="minorAscii"/>
                <w:sz w:val="20"/>
                <w:szCs w:val="20"/>
                <w:lang w:val="hr-HR"/>
              </w:rPr>
              <w:t>4.</w:t>
            </w:r>
          </w:p>
        </w:tc>
        <w:tc>
          <w:tcPr>
            <w:tcW w:w="2886" w:type="dxa"/>
          </w:tcPr>
          <w:p w14:paraId="64737C60">
            <w:pPr>
              <w:spacing w:after="0" w:line="240" w:lineRule="auto"/>
              <w:rPr>
                <w:rFonts w:hint="default" w:asciiTheme="minorAscii" w:hAnsiTheme="minorAscii"/>
                <w:sz w:val="20"/>
                <w:szCs w:val="20"/>
                <w:lang w:val="hr-HR"/>
              </w:rPr>
            </w:pPr>
            <w:r>
              <w:rPr>
                <w:rFonts w:hint="default" w:asciiTheme="minorAscii" w:hAnsiTheme="minorAscii"/>
                <w:sz w:val="20"/>
                <w:szCs w:val="20"/>
                <w:lang w:val="hr-HR"/>
              </w:rPr>
              <w:t>EKO MORE MEDULIN</w:t>
            </w:r>
          </w:p>
          <w:p w14:paraId="0F493081">
            <w:pPr>
              <w:spacing w:after="0" w:line="240" w:lineRule="auto"/>
              <w:rPr>
                <w:rFonts w:hint="default" w:asciiTheme="minorAscii" w:hAnsiTheme="minorAscii"/>
                <w:sz w:val="20"/>
                <w:szCs w:val="20"/>
                <w:lang w:val="hr-HR"/>
              </w:rPr>
            </w:pPr>
            <w:r>
              <w:rPr>
                <w:rFonts w:hint="default" w:asciiTheme="minorAscii" w:hAnsiTheme="minorAscii"/>
                <w:sz w:val="20"/>
                <w:szCs w:val="20"/>
                <w:lang w:val="hr-HR"/>
              </w:rPr>
              <w:t>OSIPOVICA 30, MEDULIN</w:t>
            </w:r>
          </w:p>
          <w:p w14:paraId="7CB639B9">
            <w:pPr>
              <w:spacing w:after="0" w:line="240" w:lineRule="auto"/>
              <w:rPr>
                <w:rFonts w:hint="default" w:asciiTheme="minorAscii" w:hAnsiTheme="minorAscii"/>
                <w:sz w:val="20"/>
                <w:szCs w:val="20"/>
                <w:lang w:val="hr-HR"/>
              </w:rPr>
            </w:pPr>
            <w:r>
              <w:rPr>
                <w:rFonts w:hint="default" w:asciiTheme="minorAscii" w:hAnsiTheme="minorAscii"/>
                <w:sz w:val="20"/>
                <w:szCs w:val="20"/>
                <w:lang w:val="hr-HR"/>
              </w:rPr>
              <w:t>OIB;97628291699</w:t>
            </w:r>
          </w:p>
          <w:p w14:paraId="7AF86C41">
            <w:pPr>
              <w:spacing w:after="0" w:line="240" w:lineRule="auto"/>
              <w:rPr>
                <w:rFonts w:hint="default" w:asciiTheme="minorAscii" w:hAnsiTheme="minorAscii"/>
                <w:sz w:val="20"/>
                <w:szCs w:val="20"/>
                <w:lang w:val="hr-HR"/>
              </w:rPr>
            </w:pPr>
          </w:p>
        </w:tc>
        <w:tc>
          <w:tcPr>
            <w:tcW w:w="1505" w:type="dxa"/>
          </w:tcPr>
          <w:p w14:paraId="656FB166">
            <w:pPr>
              <w:spacing w:after="0" w:line="240" w:lineRule="auto"/>
              <w:rPr>
                <w:rFonts w:hint="default" w:asciiTheme="minorAscii" w:hAnsiTheme="minorAscii"/>
                <w:sz w:val="20"/>
                <w:szCs w:val="20"/>
                <w:lang w:val="hr-HR"/>
              </w:rPr>
            </w:pPr>
            <w:r>
              <w:rPr>
                <w:rFonts w:hint="default" w:asciiTheme="minorAscii" w:hAnsiTheme="minorAscii"/>
                <w:sz w:val="20"/>
                <w:szCs w:val="20"/>
                <w:lang w:val="hr-HR"/>
              </w:rPr>
              <w:t>1/1/1</w:t>
            </w:r>
          </w:p>
        </w:tc>
        <w:tc>
          <w:tcPr>
            <w:tcW w:w="1861" w:type="dxa"/>
          </w:tcPr>
          <w:p w14:paraId="74A96B70">
            <w:pPr>
              <w:spacing w:after="0" w:line="240" w:lineRule="auto"/>
              <w:rPr>
                <w:rFonts w:hint="default" w:asciiTheme="minorAscii" w:hAnsiTheme="minorAscii"/>
                <w:sz w:val="20"/>
                <w:szCs w:val="20"/>
                <w:lang w:val="hr-HR"/>
              </w:rPr>
            </w:pPr>
            <w:r>
              <w:rPr>
                <w:rFonts w:hint="default" w:asciiTheme="minorAscii" w:hAnsiTheme="minorAscii"/>
                <w:sz w:val="20"/>
                <w:szCs w:val="20"/>
                <w:lang w:val="hr-HR"/>
              </w:rPr>
              <w:t>16.06.2026.</w:t>
            </w:r>
          </w:p>
        </w:tc>
        <w:tc>
          <w:tcPr>
            <w:tcW w:w="1244" w:type="dxa"/>
            <w:shd w:val="clear" w:color="auto" w:fill="FFFFFF" w:themeFill="background1"/>
          </w:tcPr>
          <w:p w14:paraId="2D3BC6BA">
            <w:pPr>
              <w:spacing w:after="0" w:line="240" w:lineRule="auto"/>
              <w:rPr>
                <w:rFonts w:hint="default" w:asciiTheme="minorAscii" w:hAnsiTheme="minorAscii"/>
                <w:sz w:val="20"/>
                <w:szCs w:val="20"/>
                <w:highlight w:val="none"/>
                <w:lang w:val="hr-HR"/>
              </w:rPr>
            </w:pPr>
            <w:r>
              <w:rPr>
                <w:rFonts w:hint="default" w:asciiTheme="minorAscii" w:hAnsiTheme="minorAscii"/>
                <w:sz w:val="20"/>
                <w:szCs w:val="20"/>
                <w:highlight w:val="none"/>
                <w:lang w:val="hr-HR"/>
              </w:rPr>
              <w:t>1.875,00 €</w:t>
            </w:r>
          </w:p>
        </w:tc>
      </w:tr>
      <w:tr w14:paraId="1260C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9" w:hRule="atLeast"/>
        </w:trPr>
        <w:tc>
          <w:tcPr>
            <w:tcW w:w="1111" w:type="dxa"/>
          </w:tcPr>
          <w:p w14:paraId="2417064B">
            <w:pPr>
              <w:spacing w:after="0" w:line="240" w:lineRule="auto"/>
              <w:rPr>
                <w:rFonts w:hint="default" w:asciiTheme="minorAscii" w:hAnsiTheme="minorAscii"/>
                <w:sz w:val="20"/>
                <w:szCs w:val="20"/>
                <w:lang w:val="hr-HR"/>
              </w:rPr>
            </w:pPr>
            <w:r>
              <w:rPr>
                <w:rFonts w:hint="default" w:asciiTheme="minorAscii" w:hAnsiTheme="minorAscii"/>
                <w:sz w:val="20"/>
                <w:szCs w:val="20"/>
                <w:lang w:val="hr-HR"/>
              </w:rPr>
              <w:t>5.</w:t>
            </w:r>
          </w:p>
        </w:tc>
        <w:tc>
          <w:tcPr>
            <w:tcW w:w="2886" w:type="dxa"/>
          </w:tcPr>
          <w:p w14:paraId="00423287">
            <w:pPr>
              <w:spacing w:after="0" w:line="240" w:lineRule="auto"/>
              <w:rPr>
                <w:rFonts w:hint="default" w:asciiTheme="minorAscii" w:hAnsiTheme="minorAscii"/>
                <w:sz w:val="20"/>
                <w:szCs w:val="20"/>
                <w:lang w:val="hr-HR"/>
              </w:rPr>
            </w:pPr>
            <w:r>
              <w:rPr>
                <w:rFonts w:hint="default" w:asciiTheme="minorAscii" w:hAnsiTheme="minorAscii"/>
                <w:sz w:val="20"/>
                <w:szCs w:val="20"/>
                <w:lang w:val="hr-HR"/>
              </w:rPr>
              <w:t>ADRIA SERVIS doo</w:t>
            </w:r>
          </w:p>
          <w:p w14:paraId="501ECF6B">
            <w:pPr>
              <w:spacing w:after="0" w:line="240" w:lineRule="auto"/>
              <w:rPr>
                <w:rFonts w:hint="default" w:asciiTheme="minorAscii" w:hAnsiTheme="minorAscii"/>
                <w:sz w:val="20"/>
                <w:szCs w:val="20"/>
                <w:lang w:val="hr-HR"/>
              </w:rPr>
            </w:pPr>
            <w:r>
              <w:rPr>
                <w:rFonts w:hint="default" w:asciiTheme="minorAscii" w:hAnsiTheme="minorAscii"/>
                <w:sz w:val="20"/>
                <w:szCs w:val="20"/>
                <w:lang w:val="hr-HR"/>
              </w:rPr>
              <w:t>CESTA PREKOMORSKIH BRIGADA 12, PULA</w:t>
            </w:r>
          </w:p>
          <w:p w14:paraId="0FD20F9F">
            <w:pPr>
              <w:spacing w:after="0" w:line="240" w:lineRule="auto"/>
              <w:rPr>
                <w:rFonts w:hint="default" w:asciiTheme="minorAscii" w:hAnsiTheme="minorAscii"/>
                <w:sz w:val="20"/>
                <w:szCs w:val="20"/>
                <w:lang w:val="hr-HR"/>
              </w:rPr>
            </w:pPr>
          </w:p>
          <w:p w14:paraId="0D5C8493">
            <w:pPr>
              <w:spacing w:after="0" w:line="240" w:lineRule="auto"/>
              <w:rPr>
                <w:rFonts w:hint="default" w:asciiTheme="minorAscii" w:hAnsiTheme="minorAscii"/>
                <w:sz w:val="20"/>
                <w:szCs w:val="20"/>
                <w:lang w:val="hr-HR"/>
              </w:rPr>
            </w:pPr>
            <w:r>
              <w:rPr>
                <w:rFonts w:hint="default" w:asciiTheme="minorAscii" w:hAnsiTheme="minorAscii"/>
                <w:sz w:val="20"/>
                <w:szCs w:val="20"/>
                <w:lang w:val="hr-HR"/>
              </w:rPr>
              <w:t>OIB:11768075406</w:t>
            </w:r>
          </w:p>
          <w:p w14:paraId="62E6C970">
            <w:pPr>
              <w:spacing w:after="0" w:line="240" w:lineRule="auto"/>
              <w:rPr>
                <w:rFonts w:hint="default" w:asciiTheme="minorAscii" w:hAnsiTheme="minorAscii"/>
                <w:sz w:val="20"/>
                <w:szCs w:val="20"/>
                <w:lang w:val="hr-HR"/>
              </w:rPr>
            </w:pPr>
          </w:p>
        </w:tc>
        <w:tc>
          <w:tcPr>
            <w:tcW w:w="1505" w:type="dxa"/>
          </w:tcPr>
          <w:p w14:paraId="0518A11A">
            <w:pPr>
              <w:spacing w:after="0" w:line="240" w:lineRule="auto"/>
              <w:rPr>
                <w:rFonts w:hint="default" w:asciiTheme="minorAscii" w:hAnsiTheme="minorAscii"/>
                <w:sz w:val="20"/>
                <w:szCs w:val="20"/>
                <w:lang w:val="hr-HR"/>
              </w:rPr>
            </w:pPr>
            <w:r>
              <w:rPr>
                <w:rFonts w:hint="default" w:asciiTheme="minorAscii" w:hAnsiTheme="minorAscii"/>
                <w:sz w:val="20"/>
                <w:szCs w:val="20"/>
                <w:lang w:val="hr-HR"/>
              </w:rPr>
              <w:t>45/1/1</w:t>
            </w:r>
          </w:p>
        </w:tc>
        <w:tc>
          <w:tcPr>
            <w:tcW w:w="1861" w:type="dxa"/>
          </w:tcPr>
          <w:p w14:paraId="5E50FD29">
            <w:pPr>
              <w:spacing w:after="0" w:line="240" w:lineRule="auto"/>
              <w:rPr>
                <w:rFonts w:hint="default" w:asciiTheme="minorAscii" w:hAnsiTheme="minorAscii"/>
                <w:sz w:val="20"/>
                <w:szCs w:val="20"/>
                <w:lang w:val="hr-HR"/>
              </w:rPr>
            </w:pPr>
            <w:r>
              <w:rPr>
                <w:rFonts w:hint="default" w:asciiTheme="minorAscii" w:hAnsiTheme="minorAscii"/>
                <w:sz w:val="20"/>
                <w:szCs w:val="20"/>
                <w:lang w:val="hr-HR"/>
              </w:rPr>
              <w:t>18.06.2026.</w:t>
            </w:r>
          </w:p>
        </w:tc>
        <w:tc>
          <w:tcPr>
            <w:tcW w:w="1244" w:type="dxa"/>
            <w:shd w:val="clear" w:color="auto" w:fill="FFFFFF" w:themeFill="background1"/>
          </w:tcPr>
          <w:p w14:paraId="21666716">
            <w:pPr>
              <w:spacing w:after="0" w:line="240" w:lineRule="auto"/>
              <w:rPr>
                <w:rFonts w:hint="default" w:asciiTheme="minorAscii" w:hAnsiTheme="minorAscii"/>
                <w:sz w:val="20"/>
                <w:szCs w:val="20"/>
                <w:highlight w:val="none"/>
                <w:lang w:val="hr-HR"/>
              </w:rPr>
            </w:pPr>
            <w:r>
              <w:rPr>
                <w:rFonts w:hint="default" w:asciiTheme="minorAscii" w:hAnsiTheme="minorAscii"/>
                <w:sz w:val="20"/>
                <w:szCs w:val="20"/>
                <w:highlight w:val="none"/>
                <w:lang w:val="hr-HR"/>
              </w:rPr>
              <w:t>1.988,75 €</w:t>
            </w:r>
          </w:p>
        </w:tc>
      </w:tr>
    </w:tbl>
    <w:p w14:paraId="51B2E1ED">
      <w:pPr>
        <w:numPr>
          <w:ilvl w:val="0"/>
          <w:numId w:val="0"/>
        </w:numPr>
        <w:spacing w:line="240" w:lineRule="auto"/>
        <w:rPr>
          <w:rFonts w:hint="default" w:cs="Arial" w:asciiTheme="minorAscii" w:hAnsiTheme="minorAscii" w:eastAsiaTheme="minorEastAsia"/>
          <w:b/>
          <w:bCs/>
          <w:sz w:val="20"/>
          <w:szCs w:val="20"/>
          <w:lang w:val="hr-HR"/>
        </w:rPr>
      </w:pPr>
      <w:r>
        <w:rPr>
          <w:rFonts w:hint="default" w:cs="Arial" w:asciiTheme="minorAscii" w:hAnsiTheme="minorAscii" w:eastAsiaTheme="minorEastAsia"/>
          <w:b w:val="0"/>
          <w:bCs w:val="0"/>
          <w:sz w:val="20"/>
          <w:szCs w:val="20"/>
          <w:lang w:val="hr-HR"/>
        </w:rPr>
        <w:t>Svi članovi UV glasaju za potvrdu račun</w:t>
      </w:r>
      <w:r>
        <w:rPr>
          <w:rFonts w:hint="default" w:cs="Arial" w:asciiTheme="minorAscii" w:hAnsiTheme="minorAscii" w:eastAsiaTheme="minorEastAsia"/>
          <w:b/>
          <w:bCs/>
          <w:sz w:val="20"/>
          <w:szCs w:val="20"/>
          <w:lang w:val="hr-HR"/>
        </w:rPr>
        <w:t>a.</w:t>
      </w:r>
    </w:p>
    <w:p w14:paraId="7D6BC04F">
      <w:pPr>
        <w:numPr>
          <w:ilvl w:val="0"/>
          <w:numId w:val="0"/>
        </w:numPr>
        <w:spacing w:line="240" w:lineRule="auto"/>
        <w:ind w:firstLine="200" w:firstLineChars="100"/>
        <w:rPr>
          <w:rFonts w:hint="default" w:cs="Arial" w:asciiTheme="minorAscii" w:hAnsiTheme="minorAscii" w:eastAsiaTheme="minorEastAsia"/>
          <w:sz w:val="20"/>
          <w:szCs w:val="20"/>
          <w:lang w:val="hr-HR"/>
        </w:rPr>
      </w:pPr>
      <w:r>
        <w:rPr>
          <w:rFonts w:hint="default" w:cs="Arial" w:asciiTheme="minorAscii" w:hAnsiTheme="minorAscii" w:eastAsiaTheme="minorEastAsia"/>
          <w:b w:val="0"/>
          <w:bCs w:val="0"/>
          <w:sz w:val="20"/>
          <w:szCs w:val="20"/>
          <w:lang w:val="hr-HR"/>
        </w:rPr>
        <w:t xml:space="preserve"> </w:t>
      </w:r>
    </w:p>
    <w:p w14:paraId="5CC1D7FE">
      <w:pPr>
        <w:numPr>
          <w:ilvl w:val="0"/>
          <w:numId w:val="0"/>
        </w:numPr>
        <w:spacing w:line="240" w:lineRule="auto"/>
        <w:rPr>
          <w:rFonts w:hint="default" w:cs="Arial" w:asciiTheme="minorAscii" w:hAnsiTheme="minorAscii" w:eastAsiaTheme="minorEastAsia"/>
          <w:sz w:val="20"/>
          <w:szCs w:val="20"/>
        </w:rPr>
      </w:pPr>
      <w:r>
        <w:rPr>
          <w:rFonts w:hint="default" w:cs="Arial" w:asciiTheme="minorAscii" w:hAnsiTheme="minorAscii" w:eastAsiaTheme="minorEastAsia"/>
          <w:sz w:val="20"/>
          <w:szCs w:val="20"/>
          <w:lang w:val="hr-HR"/>
        </w:rPr>
        <w:t xml:space="preserve"> </w:t>
      </w:r>
      <w:r>
        <w:rPr>
          <w:rFonts w:hint="default" w:cs="Arial" w:asciiTheme="minorAscii" w:hAnsiTheme="minorAscii" w:eastAsiaTheme="minorEastAsia"/>
          <w:sz w:val="20"/>
          <w:szCs w:val="20"/>
        </w:rPr>
        <w:t>ZA:</w:t>
      </w:r>
      <w:r>
        <w:rPr>
          <w:rFonts w:hint="default" w:cs="Arial" w:asciiTheme="minorAscii" w:hAnsiTheme="minorAscii" w:eastAsiaTheme="minorEastAsia"/>
          <w:sz w:val="20"/>
          <w:szCs w:val="20"/>
          <w:lang w:val="hr-HR"/>
        </w:rPr>
        <w:t>5</w:t>
      </w:r>
      <w:r>
        <w:rPr>
          <w:rFonts w:hint="default" w:cs="Arial" w:asciiTheme="minorAscii" w:hAnsiTheme="minorAscii" w:eastAsiaTheme="minorEastAsia"/>
          <w:sz w:val="20"/>
          <w:szCs w:val="20"/>
        </w:rPr>
        <w:t xml:space="preserve">                                  PROTIV:0                             SUZDRŽAN:0</w:t>
      </w:r>
    </w:p>
    <w:p w14:paraId="61810284">
      <w:pPr>
        <w:numPr>
          <w:ilvl w:val="0"/>
          <w:numId w:val="0"/>
        </w:numPr>
        <w:spacing w:line="240" w:lineRule="auto"/>
        <w:rPr>
          <w:rFonts w:hint="default" w:eastAsia="Times New Roman" w:cs="Arial" w:asciiTheme="minorAscii" w:hAnsiTheme="minorAscii"/>
          <w:b/>
          <w:bCs/>
          <w:sz w:val="20"/>
          <w:szCs w:val="20"/>
          <w:lang w:val="hr-HR"/>
        </w:rPr>
      </w:pPr>
    </w:p>
    <w:p w14:paraId="3FCBEDB8">
      <w:pPr>
        <w:numPr>
          <w:ilvl w:val="0"/>
          <w:numId w:val="0"/>
        </w:numPr>
        <w:spacing w:line="240" w:lineRule="auto"/>
        <w:rPr>
          <w:rFonts w:hint="default" w:cs="Arial" w:asciiTheme="minorAscii" w:hAnsiTheme="minorAscii" w:eastAsiaTheme="minorEastAsia"/>
          <w:b/>
          <w:bCs/>
          <w:sz w:val="20"/>
          <w:szCs w:val="20"/>
          <w:lang w:val="hr-HR"/>
        </w:rPr>
      </w:pPr>
      <w:r>
        <w:rPr>
          <w:rFonts w:hint="default" w:eastAsia="Times New Roman" w:cs="Arial" w:asciiTheme="minorAscii" w:hAnsiTheme="minorAscii"/>
          <w:b/>
          <w:bCs/>
          <w:sz w:val="20"/>
          <w:szCs w:val="20"/>
          <w:lang w:val="hr-HR"/>
        </w:rPr>
        <w:t>Ad. 3) Ispravak Odluka</w:t>
      </w:r>
    </w:p>
    <w:p w14:paraId="7B390143">
      <w:pPr>
        <w:widowControl/>
        <w:suppressAutoHyphens w:val="0"/>
        <w:spacing w:after="160" w:line="240" w:lineRule="auto"/>
        <w:rPr>
          <w:rFonts w:hint="default" w:cs="Arial" w:asciiTheme="minorAscii" w:hAnsiTheme="minorAscii" w:eastAsiaTheme="minorEastAsia"/>
          <w:b w:val="0"/>
          <w:bCs w:val="0"/>
          <w:sz w:val="20"/>
          <w:szCs w:val="20"/>
          <w:lang w:val="hr-HR"/>
        </w:rPr>
      </w:pPr>
    </w:p>
    <w:p w14:paraId="6D7C3D24">
      <w:pPr>
        <w:widowControl/>
        <w:suppressAutoHyphens w:val="0"/>
        <w:spacing w:after="160" w:line="240" w:lineRule="auto"/>
        <w:rPr>
          <w:rFonts w:hint="default" w:cs="Arial" w:asciiTheme="minorAscii" w:hAnsiTheme="minorAscii" w:eastAsiaTheme="minorEastAsia"/>
          <w:b w:val="0"/>
          <w:bCs w:val="0"/>
          <w:sz w:val="20"/>
          <w:szCs w:val="20"/>
          <w:lang w:val="hr-HR"/>
        </w:rPr>
      </w:pPr>
      <w:r>
        <w:rPr>
          <w:rFonts w:hint="default" w:cs="Arial" w:asciiTheme="minorAscii" w:hAnsiTheme="minorAscii" w:eastAsiaTheme="minorEastAsia"/>
          <w:b w:val="0"/>
          <w:bCs w:val="0"/>
          <w:sz w:val="20"/>
          <w:szCs w:val="20"/>
          <w:lang w:val="hr-HR"/>
        </w:rPr>
        <w:t>Članovi UV glasaju za ispravak Odluke radi tehničkih i redaksijskih ispravaka.</w:t>
      </w:r>
    </w:p>
    <w:p w14:paraId="52A9F01D">
      <w:pPr>
        <w:numPr>
          <w:ilvl w:val="0"/>
          <w:numId w:val="0"/>
        </w:numPr>
        <w:spacing w:line="240" w:lineRule="auto"/>
        <w:rPr>
          <w:rFonts w:hint="default" w:cs="Arial" w:asciiTheme="minorAscii" w:hAnsiTheme="minorAscii" w:eastAsiaTheme="minorEastAsia"/>
          <w:sz w:val="20"/>
          <w:szCs w:val="20"/>
        </w:rPr>
      </w:pPr>
      <w:r>
        <w:rPr>
          <w:rFonts w:hint="default" w:cs="Arial" w:asciiTheme="minorAscii" w:hAnsiTheme="minorAscii" w:eastAsiaTheme="minorEastAsia"/>
          <w:sz w:val="20"/>
          <w:szCs w:val="20"/>
          <w:lang w:val="hr-HR"/>
        </w:rPr>
        <w:t xml:space="preserve"> </w:t>
      </w:r>
      <w:r>
        <w:rPr>
          <w:rFonts w:hint="default" w:cs="Arial" w:asciiTheme="minorAscii" w:hAnsiTheme="minorAscii" w:eastAsiaTheme="minorEastAsia"/>
          <w:sz w:val="20"/>
          <w:szCs w:val="20"/>
        </w:rPr>
        <w:t>ZA:</w:t>
      </w:r>
      <w:r>
        <w:rPr>
          <w:rFonts w:hint="default" w:cs="Arial" w:asciiTheme="minorAscii" w:hAnsiTheme="minorAscii" w:eastAsiaTheme="minorEastAsia"/>
          <w:sz w:val="20"/>
          <w:szCs w:val="20"/>
          <w:lang w:val="hr-HR"/>
        </w:rPr>
        <w:t>5</w:t>
      </w:r>
      <w:r>
        <w:rPr>
          <w:rFonts w:hint="default" w:cs="Arial" w:asciiTheme="minorAscii" w:hAnsiTheme="minorAscii" w:eastAsiaTheme="minorEastAsia"/>
          <w:sz w:val="20"/>
          <w:szCs w:val="20"/>
        </w:rPr>
        <w:t xml:space="preserve">                                  PROTIV:0                             SUZDRŽAN:0</w:t>
      </w:r>
    </w:p>
    <w:p w14:paraId="7B16C39A">
      <w:pPr>
        <w:widowControl/>
        <w:suppressAutoHyphens w:val="0"/>
        <w:spacing w:after="160" w:line="240" w:lineRule="auto"/>
        <w:rPr>
          <w:rFonts w:hint="default" w:cs="Arial" w:asciiTheme="minorAscii" w:hAnsiTheme="minorAscii" w:eastAsiaTheme="minorEastAsia"/>
          <w:b w:val="0"/>
          <w:bCs w:val="0"/>
          <w:sz w:val="20"/>
          <w:szCs w:val="20"/>
          <w:lang w:val="hr-HR"/>
        </w:rPr>
      </w:pPr>
    </w:p>
    <w:p w14:paraId="607B9542">
      <w:pPr>
        <w:widowControl/>
        <w:suppressAutoHyphens w:val="0"/>
        <w:spacing w:after="160" w:line="240" w:lineRule="auto"/>
        <w:rPr>
          <w:rFonts w:hint="default" w:cs="Tahoma" w:asciiTheme="minorAscii" w:hAnsiTheme="minorAscii"/>
          <w:b/>
          <w:bCs/>
          <w:sz w:val="20"/>
          <w:szCs w:val="20"/>
        </w:rPr>
      </w:pPr>
      <w:r>
        <w:rPr>
          <w:rFonts w:hint="default" w:cs="Arial" w:asciiTheme="minorAscii" w:hAnsiTheme="minorAscii" w:eastAsiaTheme="minorEastAsia"/>
          <w:b/>
          <w:bCs/>
          <w:sz w:val="20"/>
          <w:szCs w:val="20"/>
          <w:lang w:val="hr-HR"/>
        </w:rPr>
        <w:t xml:space="preserve">Ad.4 ) </w:t>
      </w:r>
      <w:r>
        <w:rPr>
          <w:rFonts w:hint="default" w:cs="Tahoma" w:asciiTheme="minorAscii" w:hAnsiTheme="minorAscii"/>
          <w:b/>
          <w:bCs/>
          <w:sz w:val="20"/>
          <w:szCs w:val="20"/>
        </w:rPr>
        <w:t>Odluka o isplati regresa za 2026. godinu</w:t>
      </w:r>
    </w:p>
    <w:p w14:paraId="7A80FC6A">
      <w:pPr>
        <w:pStyle w:val="9"/>
        <w:numPr>
          <w:ilvl w:val="0"/>
          <w:numId w:val="0"/>
        </w:numPr>
        <w:spacing w:after="0"/>
        <w:ind w:left="90" w:hanging="100" w:hangingChars="50"/>
        <w:rPr>
          <w:rFonts w:hint="default" w:cs="Arial" w:asciiTheme="minorAscii" w:hAnsiTheme="minorAscii"/>
          <w:sz w:val="20"/>
          <w:szCs w:val="20"/>
          <w:lang w:val="hr-HR"/>
        </w:rPr>
      </w:pPr>
      <w:r>
        <w:rPr>
          <w:rFonts w:hint="default" w:cs="Arial" w:asciiTheme="minorAscii" w:hAnsiTheme="minorAscii"/>
          <w:b w:val="0"/>
          <w:bCs w:val="0"/>
          <w:sz w:val="20"/>
          <w:szCs w:val="20"/>
          <w:lang w:val="hr-HR"/>
        </w:rPr>
        <w:t xml:space="preserve"> U materijalima je dostavljen</w:t>
      </w:r>
      <w:r>
        <w:rPr>
          <w:rFonts w:hint="default" w:cs="Arial" w:asciiTheme="minorAscii" w:hAnsiTheme="minorAscii"/>
          <w:sz w:val="20"/>
          <w:szCs w:val="20"/>
        </w:rPr>
        <w:t xml:space="preserve">  prijedlog </w:t>
      </w:r>
      <w:r>
        <w:rPr>
          <w:rFonts w:hint="default" w:cs="Arial" w:asciiTheme="minorAscii" w:hAnsiTheme="minorAscii"/>
          <w:sz w:val="20"/>
          <w:szCs w:val="20"/>
          <w:lang w:val="hr-HR"/>
        </w:rPr>
        <w:t>o</w:t>
      </w:r>
      <w:r>
        <w:rPr>
          <w:rFonts w:hint="default" w:cs="Arial" w:asciiTheme="minorAscii" w:hAnsiTheme="minorAscii"/>
          <w:sz w:val="20"/>
          <w:szCs w:val="20"/>
        </w:rPr>
        <w:t xml:space="preserve">snivača za isplatu regresa </w:t>
      </w:r>
      <w:r>
        <w:rPr>
          <w:rFonts w:hint="default" w:cs="Arial" w:asciiTheme="minorAscii" w:hAnsiTheme="minorAscii"/>
          <w:sz w:val="20"/>
          <w:szCs w:val="20"/>
          <w:lang w:val="hr-HR"/>
        </w:rPr>
        <w:t xml:space="preserve">za korištenje godišnjeg odmora </w:t>
      </w:r>
      <w:r>
        <w:rPr>
          <w:rFonts w:hint="default" w:cs="Arial" w:asciiTheme="minorAscii" w:hAnsiTheme="minorAscii"/>
          <w:sz w:val="20"/>
          <w:szCs w:val="20"/>
        </w:rPr>
        <w:t>djelatnicima općinskih firmi u visini od 400,00 €</w:t>
      </w:r>
      <w:r>
        <w:rPr>
          <w:rFonts w:hint="default" w:cs="Arial" w:asciiTheme="minorAscii" w:hAnsiTheme="minorAscii"/>
          <w:sz w:val="20"/>
          <w:szCs w:val="20"/>
          <w:lang w:val="hr-HR"/>
        </w:rPr>
        <w:t xml:space="preserve">,  </w:t>
      </w:r>
    </w:p>
    <w:p w14:paraId="792D56A5">
      <w:pPr>
        <w:rPr>
          <w:rFonts w:hint="default" w:cs="Arial" w:asciiTheme="minorAscii" w:hAnsiTheme="minorAscii"/>
          <w:sz w:val="20"/>
          <w:szCs w:val="20"/>
          <w:lang w:val="hr-HR"/>
        </w:rPr>
      </w:pPr>
      <w:r>
        <w:rPr>
          <w:rFonts w:hint="default" w:cs="Arial" w:asciiTheme="minorAscii" w:hAnsiTheme="minorAscii"/>
          <w:sz w:val="20"/>
          <w:szCs w:val="20"/>
          <w:lang w:val="hr-HR"/>
        </w:rPr>
        <w:t xml:space="preserve"> </w:t>
      </w:r>
    </w:p>
    <w:p w14:paraId="666A90D6">
      <w:pPr>
        <w:widowControl/>
        <w:suppressAutoHyphens w:val="0"/>
        <w:spacing w:after="160" w:line="240" w:lineRule="auto"/>
        <w:rPr>
          <w:rFonts w:hint="default" w:cs="Tahoma" w:asciiTheme="minorAscii" w:hAnsiTheme="minorAscii"/>
          <w:b/>
          <w:bCs/>
          <w:sz w:val="20"/>
          <w:szCs w:val="20"/>
          <w:lang w:val="hr-HR"/>
        </w:rPr>
      </w:pPr>
      <w:r>
        <w:rPr>
          <w:rFonts w:hint="default" w:cs="Arial" w:asciiTheme="minorAscii" w:hAnsiTheme="minorAscii"/>
          <w:sz w:val="20"/>
          <w:szCs w:val="20"/>
        </w:rPr>
        <w:t>Članovi UV suglasni su za isplatu regresa</w:t>
      </w:r>
      <w:r>
        <w:rPr>
          <w:rFonts w:hint="default" w:cs="Arial" w:asciiTheme="minorAscii" w:hAnsiTheme="minorAscii"/>
          <w:sz w:val="20"/>
          <w:szCs w:val="20"/>
          <w:lang w:val="hr-HR"/>
        </w:rPr>
        <w:t xml:space="preserve"> </w:t>
      </w:r>
      <w:r>
        <w:rPr>
          <w:rFonts w:hint="default" w:cs="Arial" w:asciiTheme="minorAscii" w:hAnsiTheme="minorAscii"/>
          <w:sz w:val="20"/>
          <w:szCs w:val="20"/>
        </w:rPr>
        <w:t xml:space="preserve"> za djelatnike Javne ustanove Kamenjak</w:t>
      </w:r>
      <w:r>
        <w:rPr>
          <w:rFonts w:hint="default" w:cs="Arial" w:asciiTheme="minorAscii" w:hAnsiTheme="minorAscii"/>
          <w:sz w:val="20"/>
          <w:szCs w:val="20"/>
          <w:lang w:val="hr-HR"/>
        </w:rPr>
        <w:t>.</w:t>
      </w:r>
    </w:p>
    <w:p w14:paraId="20F79790">
      <w:pPr>
        <w:widowControl/>
        <w:suppressAutoHyphens w:val="0"/>
        <w:spacing w:after="160" w:line="240" w:lineRule="auto"/>
        <w:rPr>
          <w:rFonts w:hint="default" w:cs="Arial" w:asciiTheme="minorAscii" w:hAnsiTheme="minorAscii" w:eastAsiaTheme="minorEastAsia"/>
          <w:sz w:val="20"/>
          <w:szCs w:val="20"/>
        </w:rPr>
      </w:pPr>
      <w:r>
        <w:rPr>
          <w:rFonts w:hint="default" w:cs="Arial" w:asciiTheme="minorAscii" w:hAnsiTheme="minorAscii" w:eastAsiaTheme="minorEastAsia"/>
          <w:sz w:val="20"/>
          <w:szCs w:val="20"/>
        </w:rPr>
        <w:t>ZA:</w:t>
      </w:r>
      <w:r>
        <w:rPr>
          <w:rFonts w:hint="default" w:cs="Arial" w:asciiTheme="minorAscii" w:hAnsiTheme="minorAscii" w:eastAsiaTheme="minorEastAsia"/>
          <w:sz w:val="20"/>
          <w:szCs w:val="20"/>
          <w:lang w:val="hr-HR"/>
        </w:rPr>
        <w:t>5</w:t>
      </w:r>
      <w:r>
        <w:rPr>
          <w:rFonts w:hint="default" w:cs="Arial" w:asciiTheme="minorAscii" w:hAnsiTheme="minorAscii" w:eastAsiaTheme="minorEastAsia"/>
          <w:sz w:val="20"/>
          <w:szCs w:val="20"/>
        </w:rPr>
        <w:t xml:space="preserve">                                  PROTIV:0                             SUZDRŽAN:0</w:t>
      </w:r>
    </w:p>
    <w:p w14:paraId="29187110">
      <w:pPr>
        <w:widowControl/>
        <w:suppressAutoHyphens w:val="0"/>
        <w:spacing w:after="160" w:line="240" w:lineRule="auto"/>
        <w:ind w:firstLine="200" w:firstLineChars="100"/>
        <w:rPr>
          <w:rFonts w:hint="default" w:cs="Arial" w:asciiTheme="minorAscii" w:hAnsiTheme="minorAscii" w:eastAsiaTheme="minorEastAsia"/>
          <w:b/>
          <w:bCs/>
          <w:sz w:val="20"/>
          <w:szCs w:val="20"/>
          <w:lang w:val="hr-HR"/>
        </w:rPr>
      </w:pPr>
    </w:p>
    <w:p w14:paraId="0A591D95">
      <w:pPr>
        <w:widowControl/>
        <w:suppressAutoHyphens w:val="0"/>
        <w:spacing w:after="160" w:line="240" w:lineRule="auto"/>
        <w:ind w:firstLine="200" w:firstLineChars="100"/>
        <w:rPr>
          <w:rFonts w:hint="default" w:cs="Arial" w:asciiTheme="minorAscii" w:hAnsiTheme="minorAscii" w:eastAsiaTheme="minorEastAsia"/>
          <w:b/>
          <w:bCs/>
          <w:sz w:val="20"/>
          <w:szCs w:val="20"/>
          <w:lang w:val="hr-HR"/>
        </w:rPr>
      </w:pPr>
    </w:p>
    <w:p w14:paraId="5DF37D6F">
      <w:pPr>
        <w:widowControl/>
        <w:suppressAutoHyphens w:val="0"/>
        <w:spacing w:after="160" w:line="240" w:lineRule="auto"/>
        <w:ind w:firstLine="200" w:firstLineChars="100"/>
        <w:rPr>
          <w:rFonts w:hint="default" w:cs="Arial" w:asciiTheme="minorAscii" w:hAnsiTheme="minorAscii" w:eastAsiaTheme="minorEastAsia"/>
          <w:b/>
          <w:bCs/>
          <w:sz w:val="20"/>
          <w:szCs w:val="20"/>
          <w:lang w:val="hr-HR"/>
        </w:rPr>
      </w:pPr>
    </w:p>
    <w:p w14:paraId="3A3D1962">
      <w:pPr>
        <w:widowControl/>
        <w:suppressAutoHyphens w:val="0"/>
        <w:spacing w:after="160" w:line="240" w:lineRule="auto"/>
        <w:ind w:firstLine="200" w:firstLineChars="100"/>
        <w:rPr>
          <w:rFonts w:hint="default" w:cs="Arial" w:asciiTheme="minorAscii" w:hAnsiTheme="minorAscii" w:eastAsiaTheme="minorEastAsia"/>
          <w:b/>
          <w:bCs/>
          <w:sz w:val="20"/>
          <w:szCs w:val="20"/>
          <w:lang w:val="hr-HR"/>
        </w:rPr>
      </w:pPr>
    </w:p>
    <w:p w14:paraId="09B81A24">
      <w:pPr>
        <w:pStyle w:val="9"/>
        <w:numPr>
          <w:ilvl w:val="0"/>
          <w:numId w:val="0"/>
        </w:numPr>
        <w:ind w:leftChars="0"/>
        <w:rPr>
          <w:rFonts w:hint="default" w:cs="Tahoma" w:asciiTheme="minorAscii" w:hAnsiTheme="minorAscii"/>
          <w:b/>
          <w:bCs/>
          <w:sz w:val="20"/>
          <w:szCs w:val="20"/>
        </w:rPr>
      </w:pPr>
      <w:r>
        <w:rPr>
          <w:rFonts w:hint="default" w:cs="Arial" w:asciiTheme="minorAscii" w:hAnsiTheme="minorAscii" w:eastAsiaTheme="minorEastAsia"/>
          <w:b/>
          <w:bCs/>
          <w:sz w:val="20"/>
          <w:szCs w:val="20"/>
          <w:lang w:val="hr-HR"/>
        </w:rPr>
        <w:t xml:space="preserve">Ad.5 ) </w:t>
      </w:r>
      <w:r>
        <w:rPr>
          <w:rFonts w:hint="default" w:cs="Tahoma" w:asciiTheme="minorAscii" w:hAnsiTheme="minorAscii"/>
          <w:b/>
          <w:bCs/>
          <w:sz w:val="20"/>
          <w:szCs w:val="20"/>
        </w:rPr>
        <w:t>Odluka o odabiru najpovoljnije ponude za predmet  nabave Vanjske usluge podrške u provedbi postupaka javne nabave EV 47-2026</w:t>
      </w:r>
    </w:p>
    <w:p w14:paraId="696CED78">
      <w:pPr>
        <w:pStyle w:val="9"/>
        <w:spacing w:after="0"/>
        <w:rPr>
          <w:rFonts w:hint="default" w:asciiTheme="minorAscii" w:hAnsiTheme="minorAscii" w:cstheme="minorHAnsi"/>
          <w:sz w:val="20"/>
          <w:szCs w:val="20"/>
        </w:rPr>
      </w:pPr>
    </w:p>
    <w:p w14:paraId="489F793D">
      <w:pPr>
        <w:pStyle w:val="9"/>
        <w:numPr>
          <w:ilvl w:val="0"/>
          <w:numId w:val="0"/>
        </w:numPr>
        <w:ind w:leftChars="0"/>
        <w:rPr>
          <w:rFonts w:hint="default" w:cs="Calibri" w:asciiTheme="minorAscii" w:hAnsiTheme="minorAscii" w:eastAsiaTheme="minorHAnsi"/>
          <w:kern w:val="0"/>
          <w:sz w:val="20"/>
          <w:szCs w:val="20"/>
          <w:lang w:val="hr-HR" w:eastAsia="en-US" w:bidi="ar-SA"/>
        </w:rPr>
      </w:pPr>
      <w:r>
        <w:rPr>
          <w:rFonts w:hint="default" w:cs="Calibri" w:asciiTheme="minorAscii" w:hAnsiTheme="minorAscii"/>
          <w:b/>
          <w:bCs/>
          <w:kern w:val="0"/>
          <w:sz w:val="20"/>
          <w:szCs w:val="20"/>
          <w:lang w:val="hr-HR"/>
        </w:rPr>
        <w:t xml:space="preserve"> </w:t>
      </w:r>
      <w:r>
        <w:rPr>
          <w:rFonts w:hint="default" w:cs="Calibri" w:asciiTheme="minorAscii" w:hAnsiTheme="minorAscii" w:eastAsiaTheme="minorHAnsi"/>
          <w:kern w:val="0"/>
          <w:sz w:val="20"/>
          <w:szCs w:val="20"/>
          <w:lang w:eastAsia="en-US" w:bidi="ar-SA"/>
        </w:rPr>
        <w:t>Po provedenom postupku jednostavne nabave</w:t>
      </w:r>
      <w:r>
        <w:rPr>
          <w:rFonts w:hint="default" w:cs="Calibri" w:asciiTheme="minorAscii" w:hAnsiTheme="minorAscii" w:eastAsiaTheme="minorHAnsi"/>
          <w:kern w:val="0"/>
          <w:sz w:val="20"/>
          <w:szCs w:val="20"/>
          <w:lang w:val="hr-HR" w:eastAsia="en-US" w:bidi="ar-SA"/>
        </w:rPr>
        <w:t xml:space="preserve"> za predmet nabave</w:t>
      </w:r>
      <w:r>
        <w:rPr>
          <w:rFonts w:hint="default" w:cs="Calibri" w:asciiTheme="minorAscii" w:hAnsiTheme="minorAscii" w:eastAsiaTheme="minorHAnsi"/>
          <w:i/>
          <w:iCs/>
          <w:kern w:val="0"/>
          <w:sz w:val="20"/>
          <w:szCs w:val="20"/>
          <w:lang w:val="hr-HR" w:eastAsia="en-US" w:bidi="ar-SA"/>
        </w:rPr>
        <w:t xml:space="preserve"> </w:t>
      </w:r>
      <w:r>
        <w:rPr>
          <w:rFonts w:hint="default" w:cs="Tahoma" w:asciiTheme="minorAscii" w:hAnsiTheme="minorAscii"/>
          <w:b w:val="0"/>
          <w:bCs w:val="0"/>
          <w:i/>
          <w:iCs/>
          <w:sz w:val="20"/>
          <w:szCs w:val="20"/>
        </w:rPr>
        <w:t>Vanjske usluge podrške u provedb</w:t>
      </w:r>
      <w:r>
        <w:rPr>
          <w:rFonts w:hint="default" w:cs="Tahoma" w:asciiTheme="minorAscii" w:hAnsiTheme="minorAscii"/>
          <w:b w:val="0"/>
          <w:bCs w:val="0"/>
          <w:sz w:val="20"/>
          <w:szCs w:val="20"/>
        </w:rPr>
        <w:t>i postupaka javne nabave EV 47-2026</w:t>
      </w:r>
      <w:r>
        <w:rPr>
          <w:rFonts w:hint="default" w:cs="Calibri" w:asciiTheme="minorAscii" w:hAnsiTheme="minorAscii" w:eastAsiaTheme="minorHAnsi"/>
          <w:kern w:val="0"/>
          <w:sz w:val="20"/>
          <w:szCs w:val="20"/>
          <w:lang w:val="hr-HR" w:eastAsia="en-US" w:bidi="ar-SA"/>
        </w:rPr>
        <w:t>, P</w:t>
      </w:r>
      <w:r>
        <w:rPr>
          <w:rFonts w:hint="default" w:cs="Calibri" w:asciiTheme="minorAscii" w:hAnsiTheme="minorAscii" w:eastAsiaTheme="minorHAnsi"/>
          <w:kern w:val="0"/>
          <w:sz w:val="20"/>
          <w:szCs w:val="20"/>
          <w:lang w:eastAsia="en-US" w:bidi="ar-SA"/>
        </w:rPr>
        <w:t>o</w:t>
      </w:r>
      <w:r>
        <w:rPr>
          <w:rFonts w:hint="default" w:cs="Calibri" w:asciiTheme="minorAscii" w:hAnsiTheme="minorAscii" w:eastAsiaTheme="minorHAnsi"/>
          <w:kern w:val="0"/>
          <w:sz w:val="20"/>
          <w:szCs w:val="20"/>
          <w:lang w:val="hr-HR" w:eastAsia="en-US" w:bidi="ar-SA"/>
        </w:rPr>
        <w:t>ziv na dostavu ponude  upućen je prema tri poslovna subjekta.</w:t>
      </w:r>
    </w:p>
    <w:p w14:paraId="51FB86A6">
      <w:pPr>
        <w:spacing w:after="240" w:line="240" w:lineRule="auto"/>
        <w:jc w:val="left"/>
        <w:rPr>
          <w:rFonts w:hint="default" w:cs="Calibri" w:asciiTheme="minorAscii" w:hAnsiTheme="minorAscii"/>
          <w:b w:val="0"/>
          <w:bCs w:val="0"/>
          <w:sz w:val="20"/>
          <w:szCs w:val="20"/>
          <w:lang w:val="hr-HR"/>
        </w:rPr>
      </w:pPr>
      <w:r>
        <w:rPr>
          <w:rFonts w:hint="default" w:cs="Calibri" w:asciiTheme="minorAscii" w:hAnsiTheme="minorAscii"/>
          <w:b w:val="0"/>
          <w:bCs w:val="0"/>
          <w:sz w:val="20"/>
          <w:szCs w:val="20"/>
          <w:lang w:val="hr-HR"/>
        </w:rPr>
        <w:t>Na temelju Zapisnika o otvaranju, pregledu i ocjeni ponuda, predlaže se Odluka o odabiru najpovoljnije ponude, koju je dostavio ponuditelj EMDA d.o.o. Zagreb, Ulica Ksenije Kantoci 1, OIB:22506712452</w:t>
      </w:r>
    </w:p>
    <w:p w14:paraId="5B64F3F7">
      <w:pPr>
        <w:spacing w:after="240" w:line="240" w:lineRule="auto"/>
        <w:jc w:val="left"/>
        <w:rPr>
          <w:rFonts w:hint="default" w:cs="Calibri" w:asciiTheme="minorAscii" w:hAnsiTheme="minorAscii"/>
          <w:b w:val="0"/>
          <w:bCs w:val="0"/>
          <w:sz w:val="20"/>
          <w:szCs w:val="20"/>
          <w:lang w:val="hr-HR"/>
        </w:rPr>
      </w:pPr>
      <w:r>
        <w:rPr>
          <w:rFonts w:hint="default" w:cs="Calibri" w:asciiTheme="minorAscii" w:hAnsiTheme="minorAscii"/>
          <w:b w:val="0"/>
          <w:bCs w:val="0"/>
          <w:sz w:val="20"/>
          <w:szCs w:val="20"/>
          <w:lang w:val="hr-HR"/>
        </w:rPr>
        <w:t>Izvršenim pregledom i ocijenom  ponude od strane Stručnog povjerenstva naručitelja, ocijenjeno  je  da je ponuda u potpunosti sukladna uvjetima iz Poziva na dostavu ponude. Cijena ponude ponuditelja iznosi 24.520,00 €  bez PDV-a.</w:t>
      </w:r>
    </w:p>
    <w:p w14:paraId="53773441">
      <w:pPr>
        <w:spacing w:line="240" w:lineRule="auto"/>
        <w:rPr>
          <w:rFonts w:hint="default" w:cs="Calibri" w:asciiTheme="minorAscii" w:hAnsiTheme="minorAscii"/>
          <w:b w:val="0"/>
          <w:bCs w:val="0"/>
          <w:sz w:val="20"/>
          <w:szCs w:val="20"/>
          <w:lang w:val="hr-HR"/>
        </w:rPr>
      </w:pPr>
      <w:r>
        <w:rPr>
          <w:rFonts w:hint="default" w:cs="Calibri" w:asciiTheme="minorAscii" w:hAnsiTheme="minorAscii"/>
          <w:sz w:val="20"/>
          <w:szCs w:val="20"/>
          <w:lang w:val="hr-HR"/>
        </w:rPr>
        <w:t xml:space="preserve">Svi nazočni članovi glasaju za prihvaćanje Odluke o odabiru ponuditelja </w:t>
      </w:r>
      <w:r>
        <w:rPr>
          <w:rFonts w:hint="default" w:cs="Calibri" w:asciiTheme="minorAscii" w:hAnsiTheme="minorAscii"/>
          <w:b w:val="0"/>
          <w:bCs w:val="0"/>
          <w:sz w:val="20"/>
          <w:szCs w:val="20"/>
          <w:lang w:val="hr-HR"/>
        </w:rPr>
        <w:t xml:space="preserve"> EMDA d.o.o. Zagreb,</w:t>
      </w:r>
      <w:r>
        <w:rPr>
          <w:rFonts w:hint="default" w:cs="Calibri" w:asciiTheme="minorAscii" w:hAnsiTheme="minorAscii" w:eastAsiaTheme="minorHAnsi"/>
          <w:kern w:val="0"/>
          <w:sz w:val="20"/>
          <w:szCs w:val="20"/>
          <w:lang w:val="hr-HR" w:eastAsia="en-US" w:bidi="ar-SA"/>
        </w:rPr>
        <w:t xml:space="preserve"> </w:t>
      </w:r>
      <w:r>
        <w:rPr>
          <w:rFonts w:hint="default" w:eastAsia="Times New Roman" w:cs="Calibri" w:asciiTheme="minorAscii" w:hAnsiTheme="minorAscii"/>
          <w:b w:val="0"/>
          <w:bCs w:val="0"/>
          <w:sz w:val="20"/>
          <w:szCs w:val="20"/>
        </w:rPr>
        <w:t xml:space="preserve">za </w:t>
      </w:r>
      <w:r>
        <w:rPr>
          <w:rFonts w:hint="default" w:eastAsia="Times New Roman" w:cs="Calibri" w:asciiTheme="minorAscii" w:hAnsiTheme="minorAscii"/>
          <w:b w:val="0"/>
          <w:bCs w:val="0"/>
          <w:sz w:val="20"/>
          <w:szCs w:val="20"/>
          <w:lang w:val="hr-HR"/>
        </w:rPr>
        <w:t xml:space="preserve"> </w:t>
      </w:r>
    </w:p>
    <w:p w14:paraId="3D55634B">
      <w:pPr>
        <w:pStyle w:val="9"/>
        <w:numPr>
          <w:ilvl w:val="0"/>
          <w:numId w:val="0"/>
        </w:numPr>
        <w:ind w:leftChars="0"/>
        <w:rPr>
          <w:rFonts w:hint="default" w:cs="Tahoma" w:asciiTheme="minorAscii" w:hAnsiTheme="minorAscii"/>
          <w:b w:val="0"/>
          <w:bCs w:val="0"/>
          <w:sz w:val="20"/>
          <w:szCs w:val="20"/>
          <w:lang w:val="hr-HR"/>
        </w:rPr>
      </w:pPr>
      <w:r>
        <w:rPr>
          <w:rFonts w:hint="default" w:cs="Tahoma" w:asciiTheme="minorAscii" w:hAnsiTheme="minorAscii"/>
          <w:b w:val="0"/>
          <w:bCs w:val="0"/>
          <w:sz w:val="20"/>
          <w:szCs w:val="20"/>
          <w:lang w:val="hr-HR"/>
        </w:rPr>
        <w:t>v</w:t>
      </w:r>
      <w:r>
        <w:rPr>
          <w:rFonts w:hint="default" w:cs="Tahoma" w:asciiTheme="minorAscii" w:hAnsiTheme="minorAscii"/>
          <w:b w:val="0"/>
          <w:bCs w:val="0"/>
          <w:sz w:val="20"/>
          <w:szCs w:val="20"/>
        </w:rPr>
        <w:t>anjske usluge podrške u provedbi postupaka javne nabave</w:t>
      </w:r>
      <w:r>
        <w:rPr>
          <w:rFonts w:hint="default" w:cs="Tahoma" w:asciiTheme="minorAscii" w:hAnsiTheme="minorAscii"/>
          <w:b w:val="0"/>
          <w:bCs w:val="0"/>
          <w:sz w:val="20"/>
          <w:szCs w:val="20"/>
          <w:lang w:val="hr-HR"/>
        </w:rPr>
        <w:t xml:space="preserve"> i Obavijesti o prethodnom poništenju nabave koja nije provedena, obzirom da nije zaprimljena nijedna ponuda.</w:t>
      </w:r>
      <w:bookmarkStart w:id="0" w:name="_GoBack"/>
      <w:bookmarkEnd w:id="0"/>
      <w:r>
        <w:rPr>
          <w:rFonts w:hint="default" w:cs="Tahoma" w:asciiTheme="minorAscii" w:hAnsiTheme="minorAscii"/>
          <w:b w:val="0"/>
          <w:bCs w:val="0"/>
          <w:sz w:val="20"/>
          <w:szCs w:val="20"/>
          <w:lang w:val="hr-HR"/>
        </w:rPr>
        <w:t xml:space="preserve"> </w:t>
      </w:r>
    </w:p>
    <w:p w14:paraId="37D41CD3">
      <w:pPr>
        <w:widowControl/>
        <w:suppressAutoHyphens w:val="0"/>
        <w:spacing w:after="160" w:line="240" w:lineRule="auto"/>
        <w:rPr>
          <w:rFonts w:hint="default" w:cs="Arial" w:asciiTheme="minorAscii" w:hAnsiTheme="minorAscii" w:eastAsiaTheme="minorEastAsia"/>
          <w:sz w:val="20"/>
          <w:szCs w:val="20"/>
        </w:rPr>
      </w:pPr>
    </w:p>
    <w:p w14:paraId="77C89800">
      <w:pPr>
        <w:widowControl/>
        <w:suppressAutoHyphens w:val="0"/>
        <w:spacing w:after="160" w:line="240" w:lineRule="auto"/>
        <w:rPr>
          <w:rFonts w:hint="default" w:cs="Arial" w:asciiTheme="minorAscii" w:hAnsiTheme="minorAscii" w:eastAsiaTheme="minorEastAsia"/>
          <w:sz w:val="20"/>
          <w:szCs w:val="20"/>
        </w:rPr>
      </w:pPr>
      <w:r>
        <w:rPr>
          <w:rFonts w:hint="default" w:cs="Arial" w:asciiTheme="minorAscii" w:hAnsiTheme="minorAscii" w:eastAsiaTheme="minorEastAsia"/>
          <w:sz w:val="20"/>
          <w:szCs w:val="20"/>
        </w:rPr>
        <w:t>ZA:</w:t>
      </w:r>
      <w:r>
        <w:rPr>
          <w:rFonts w:hint="default" w:cs="Arial" w:asciiTheme="minorAscii" w:hAnsiTheme="minorAscii" w:eastAsiaTheme="minorEastAsia"/>
          <w:sz w:val="20"/>
          <w:szCs w:val="20"/>
          <w:lang w:val="hr-HR"/>
        </w:rPr>
        <w:t>5</w:t>
      </w:r>
      <w:r>
        <w:rPr>
          <w:rFonts w:hint="default" w:cs="Arial" w:asciiTheme="minorAscii" w:hAnsiTheme="minorAscii" w:eastAsiaTheme="minorEastAsia"/>
          <w:sz w:val="20"/>
          <w:szCs w:val="20"/>
        </w:rPr>
        <w:t xml:space="preserve">                                  PROTIV:0                             SUZDRŽAN:0</w:t>
      </w:r>
    </w:p>
    <w:p w14:paraId="4C086112">
      <w:pPr>
        <w:widowControl/>
        <w:suppressAutoHyphens w:val="0"/>
        <w:spacing w:after="160" w:line="240" w:lineRule="auto"/>
        <w:ind w:firstLine="200" w:firstLineChars="100"/>
        <w:rPr>
          <w:rFonts w:hint="default" w:cs="Arial" w:asciiTheme="minorAscii" w:hAnsiTheme="minorAscii" w:eastAsiaTheme="minorEastAsia"/>
          <w:b/>
          <w:bCs/>
          <w:sz w:val="20"/>
          <w:szCs w:val="20"/>
          <w:lang w:val="hr-HR"/>
        </w:rPr>
      </w:pPr>
    </w:p>
    <w:p w14:paraId="2B80BF3E">
      <w:pPr>
        <w:widowControl/>
        <w:suppressAutoHyphens w:val="0"/>
        <w:spacing w:after="160" w:line="240" w:lineRule="auto"/>
        <w:ind w:firstLine="200" w:firstLineChars="100"/>
        <w:rPr>
          <w:rFonts w:hint="default" w:cs="Arial" w:asciiTheme="minorAscii" w:hAnsiTheme="minorAscii" w:eastAsiaTheme="minorEastAsia"/>
          <w:b/>
          <w:bCs/>
          <w:sz w:val="20"/>
          <w:szCs w:val="20"/>
          <w:lang w:val="hr-HR"/>
        </w:rPr>
      </w:pPr>
    </w:p>
    <w:p w14:paraId="09BB215A">
      <w:pPr>
        <w:widowControl/>
        <w:suppressAutoHyphens w:val="0"/>
        <w:spacing w:after="160" w:line="240" w:lineRule="auto"/>
        <w:ind w:firstLine="200" w:firstLineChars="100"/>
        <w:rPr>
          <w:rFonts w:hint="default" w:cs="Arial" w:asciiTheme="minorAscii" w:hAnsiTheme="minorAscii" w:eastAsiaTheme="minorEastAsia"/>
          <w:b/>
          <w:bCs/>
          <w:sz w:val="20"/>
          <w:szCs w:val="20"/>
          <w:lang w:val="hr-HR"/>
        </w:rPr>
      </w:pPr>
    </w:p>
    <w:p w14:paraId="4E66E37E">
      <w:pPr>
        <w:widowControl/>
        <w:suppressAutoHyphens w:val="0"/>
        <w:spacing w:after="160" w:line="240" w:lineRule="auto"/>
        <w:ind w:firstLine="200" w:firstLineChars="100"/>
        <w:rPr>
          <w:rFonts w:hint="default" w:cs="Arial" w:asciiTheme="minorAscii" w:hAnsiTheme="minorAscii" w:eastAsiaTheme="minorEastAsia"/>
          <w:b/>
          <w:bCs/>
          <w:sz w:val="20"/>
          <w:szCs w:val="20"/>
          <w:lang w:val="hr-HR"/>
        </w:rPr>
      </w:pPr>
    </w:p>
    <w:p w14:paraId="0F72B015">
      <w:pPr>
        <w:widowControl/>
        <w:suppressAutoHyphens w:val="0"/>
        <w:spacing w:after="160" w:line="240" w:lineRule="auto"/>
        <w:ind w:firstLine="200" w:firstLineChars="100"/>
        <w:rPr>
          <w:rFonts w:hint="default" w:cs="Arial" w:asciiTheme="minorAscii" w:hAnsiTheme="minorAscii" w:eastAsiaTheme="minorEastAsia"/>
          <w:b/>
          <w:bCs/>
          <w:sz w:val="20"/>
          <w:szCs w:val="20"/>
          <w:lang w:val="hr-HR"/>
        </w:rPr>
      </w:pPr>
    </w:p>
    <w:p w14:paraId="5A9CDE38">
      <w:pPr>
        <w:widowControl/>
        <w:suppressAutoHyphens w:val="0"/>
        <w:spacing w:after="160" w:line="240" w:lineRule="auto"/>
        <w:ind w:firstLine="200" w:firstLineChars="100"/>
        <w:rPr>
          <w:rFonts w:hint="default" w:cs="Arial" w:asciiTheme="minorAscii" w:hAnsiTheme="minorAscii" w:eastAsiaTheme="minorEastAsia"/>
          <w:b/>
          <w:bCs/>
          <w:sz w:val="20"/>
          <w:szCs w:val="20"/>
          <w:lang w:val="hr-HR"/>
        </w:rPr>
      </w:pPr>
    </w:p>
    <w:p w14:paraId="6A7B4D67">
      <w:pPr>
        <w:widowControl/>
        <w:suppressAutoHyphens w:val="0"/>
        <w:spacing w:after="160" w:line="240" w:lineRule="auto"/>
        <w:rPr>
          <w:rFonts w:hint="default" w:cs="Arial" w:asciiTheme="minorAscii" w:hAnsiTheme="minorAscii" w:eastAsiaTheme="minorEastAsia"/>
          <w:b/>
          <w:bCs/>
          <w:sz w:val="20"/>
          <w:szCs w:val="20"/>
          <w:lang w:val="hr-HR"/>
        </w:rPr>
      </w:pPr>
    </w:p>
    <w:p w14:paraId="436B6C01">
      <w:pPr>
        <w:spacing w:line="240" w:lineRule="auto"/>
        <w:rPr>
          <w:rFonts w:hint="default" w:cs="Arial" w:asciiTheme="minorAscii" w:hAnsiTheme="minorAscii" w:eastAsiaTheme="minorEastAsia"/>
          <w:sz w:val="20"/>
          <w:szCs w:val="20"/>
        </w:rPr>
      </w:pPr>
    </w:p>
    <w:p w14:paraId="1F405423">
      <w:pPr>
        <w:spacing w:line="240" w:lineRule="auto"/>
        <w:rPr>
          <w:rFonts w:hint="default" w:cs="Arial" w:asciiTheme="minorAscii" w:hAnsiTheme="minorAscii" w:eastAsiaTheme="minorEastAsia"/>
          <w:sz w:val="20"/>
          <w:szCs w:val="20"/>
          <w:lang w:val="hr-HR"/>
        </w:rPr>
      </w:pPr>
      <w:r>
        <w:rPr>
          <w:rFonts w:hint="default" w:cs="Arial" w:asciiTheme="minorAscii" w:hAnsiTheme="minorAscii" w:eastAsiaTheme="minorEastAsia"/>
          <w:sz w:val="20"/>
          <w:szCs w:val="20"/>
        </w:rPr>
        <w:t xml:space="preserve">Zapisnik vodila:                                                                                </w:t>
      </w:r>
      <w:r>
        <w:rPr>
          <w:rFonts w:hint="default" w:cs="Arial" w:asciiTheme="minorAscii" w:hAnsiTheme="minorAscii" w:eastAsiaTheme="minorEastAsia"/>
          <w:sz w:val="20"/>
          <w:szCs w:val="20"/>
          <w:lang w:val="hr-HR"/>
        </w:rPr>
        <w:t xml:space="preserve">                </w:t>
      </w:r>
      <w:r>
        <w:rPr>
          <w:rFonts w:hint="default" w:cs="Arial" w:asciiTheme="minorAscii" w:hAnsiTheme="minorAscii" w:eastAsiaTheme="minorEastAsia"/>
          <w:sz w:val="20"/>
          <w:szCs w:val="20"/>
        </w:rPr>
        <w:t xml:space="preserve">   Predsjednik Upravnog vijeća</w:t>
      </w:r>
      <w:r>
        <w:rPr>
          <w:rFonts w:hint="default" w:cs="Arial" w:asciiTheme="minorAscii" w:hAnsiTheme="minorAscii" w:eastAsiaTheme="minorEastAsia"/>
          <w:sz w:val="20"/>
          <w:szCs w:val="20"/>
          <w:lang w:val="hr-HR"/>
        </w:rPr>
        <w:t>:</w:t>
      </w:r>
    </w:p>
    <w:p w14:paraId="3429249B">
      <w:pPr>
        <w:spacing w:line="240" w:lineRule="auto"/>
        <w:rPr>
          <w:rFonts w:hint="default" w:cs="Arial" w:asciiTheme="minorAscii" w:hAnsiTheme="minorAscii" w:eastAsiaTheme="minorEastAsia"/>
          <w:sz w:val="20"/>
          <w:szCs w:val="20"/>
        </w:rPr>
      </w:pPr>
    </w:p>
    <w:p w14:paraId="03006FB9">
      <w:pPr>
        <w:spacing w:line="240" w:lineRule="auto"/>
        <w:rPr>
          <w:rFonts w:hint="default" w:cs="Arial" w:asciiTheme="minorAscii" w:hAnsiTheme="minorAscii" w:eastAsiaTheme="minorEastAsia"/>
          <w:sz w:val="20"/>
          <w:szCs w:val="20"/>
        </w:rPr>
      </w:pPr>
      <w:r>
        <w:rPr>
          <w:rFonts w:hint="default" w:cs="Arial" w:asciiTheme="minorAscii" w:hAnsiTheme="minorAscii" w:eastAsiaTheme="minorEastAsia"/>
          <w:sz w:val="20"/>
          <w:szCs w:val="20"/>
        </w:rPr>
        <w:t xml:space="preserve">Patricija Skoko                                                                                           </w:t>
      </w:r>
      <w:r>
        <w:rPr>
          <w:rFonts w:hint="default" w:cs="Arial" w:asciiTheme="minorAscii" w:hAnsiTheme="minorAscii" w:eastAsiaTheme="minorEastAsia"/>
          <w:sz w:val="20"/>
          <w:szCs w:val="20"/>
          <w:lang w:val="hr-HR"/>
        </w:rPr>
        <w:t xml:space="preserve">       </w:t>
      </w:r>
      <w:r>
        <w:rPr>
          <w:rFonts w:hint="default" w:cs="Arial" w:asciiTheme="minorAscii" w:hAnsiTheme="minorAscii" w:eastAsiaTheme="minorEastAsia"/>
          <w:sz w:val="20"/>
          <w:szCs w:val="20"/>
        </w:rPr>
        <w:t xml:space="preserve">   Elvis Počerek</w:t>
      </w:r>
    </w:p>
    <w:p w14:paraId="1A233C31">
      <w:pPr>
        <w:widowControl/>
        <w:suppressAutoHyphens w:val="0"/>
        <w:spacing w:after="160" w:line="240" w:lineRule="auto"/>
        <w:rPr>
          <w:rFonts w:hint="default" w:cs="Arial" w:asciiTheme="minorAscii" w:hAnsiTheme="minorAscii" w:eastAsiaTheme="minorEastAsia"/>
          <w:sz w:val="20"/>
          <w:szCs w:val="20"/>
        </w:rPr>
      </w:pPr>
    </w:p>
    <w:p w14:paraId="37086C12">
      <w:pPr>
        <w:widowControl/>
        <w:suppressAutoHyphens w:val="0"/>
        <w:spacing w:after="160" w:line="240" w:lineRule="auto"/>
        <w:ind w:firstLine="900" w:firstLineChars="450"/>
        <w:rPr>
          <w:rFonts w:hint="default" w:cs="Arial" w:asciiTheme="minorAscii" w:hAnsiTheme="minorAscii" w:eastAsiaTheme="minorEastAsia"/>
          <w:sz w:val="20"/>
          <w:szCs w:val="20"/>
        </w:rPr>
      </w:pPr>
    </w:p>
    <w:p w14:paraId="6B25D151">
      <w:pPr>
        <w:widowControl/>
        <w:suppressAutoHyphens w:val="0"/>
        <w:spacing w:after="160" w:line="240" w:lineRule="auto"/>
        <w:rPr>
          <w:rFonts w:hint="default" w:cs="Arial" w:asciiTheme="minorAscii" w:hAnsiTheme="minorAscii" w:eastAsiaTheme="minorEastAsia"/>
          <w:sz w:val="20"/>
          <w:szCs w:val="20"/>
        </w:rPr>
      </w:pPr>
    </w:p>
    <w:p w14:paraId="04195EE5">
      <w:pPr>
        <w:widowControl/>
        <w:suppressAutoHyphens w:val="0"/>
        <w:spacing w:after="160" w:line="240" w:lineRule="auto"/>
        <w:rPr>
          <w:rFonts w:hint="default" w:cs="Arial" w:asciiTheme="minorAscii" w:hAnsiTheme="minorAscii" w:eastAsiaTheme="minorEastAsia"/>
          <w:sz w:val="20"/>
          <w:szCs w:val="20"/>
        </w:rPr>
      </w:pPr>
    </w:p>
    <w:p w14:paraId="540D65CC">
      <w:pPr>
        <w:widowControl/>
        <w:suppressAutoHyphens w:val="0"/>
        <w:spacing w:after="160" w:line="240" w:lineRule="auto"/>
        <w:rPr>
          <w:rFonts w:hint="default" w:cs="Arial" w:asciiTheme="minorAscii" w:hAnsiTheme="minorAscii" w:eastAsiaTheme="minorEastAsia"/>
          <w:sz w:val="20"/>
          <w:szCs w:val="20"/>
        </w:rPr>
      </w:pPr>
    </w:p>
    <w:p w14:paraId="5938B378">
      <w:pPr>
        <w:widowControl/>
        <w:suppressAutoHyphens w:val="0"/>
        <w:spacing w:after="160" w:line="240" w:lineRule="auto"/>
        <w:rPr>
          <w:rFonts w:hint="default" w:cs="Arial" w:asciiTheme="minorAscii" w:hAnsiTheme="minorAscii" w:eastAsiaTheme="minorEastAsia"/>
          <w:sz w:val="20"/>
          <w:szCs w:val="20"/>
        </w:rPr>
      </w:pPr>
    </w:p>
    <w:p w14:paraId="2B213F64">
      <w:pPr>
        <w:widowControl/>
        <w:suppressAutoHyphens w:val="0"/>
        <w:spacing w:after="160" w:line="240" w:lineRule="auto"/>
        <w:rPr>
          <w:rFonts w:hint="default" w:cs="Arial" w:asciiTheme="minorAscii" w:hAnsiTheme="minorAscii" w:eastAsiaTheme="minorEastAsia"/>
          <w:sz w:val="20"/>
          <w:szCs w:val="20"/>
        </w:rPr>
      </w:pPr>
    </w:p>
    <w:p w14:paraId="76F577AA">
      <w:pPr>
        <w:widowControl/>
        <w:suppressAutoHyphens w:val="0"/>
        <w:spacing w:after="160" w:line="240" w:lineRule="auto"/>
        <w:rPr>
          <w:rFonts w:hint="default" w:cs="Arial" w:asciiTheme="minorAscii" w:hAnsiTheme="minorAscii" w:eastAsiaTheme="minorEastAsia"/>
          <w:sz w:val="20"/>
          <w:szCs w:val="20"/>
        </w:rPr>
      </w:pPr>
    </w:p>
    <w:p w14:paraId="7E03047A">
      <w:pPr>
        <w:widowControl/>
        <w:suppressAutoHyphens w:val="0"/>
        <w:spacing w:after="160" w:line="240" w:lineRule="auto"/>
        <w:rPr>
          <w:rFonts w:hint="default" w:cs="Arial" w:asciiTheme="minorAscii" w:hAnsiTheme="minorAscii" w:eastAsiaTheme="minorEastAsia"/>
          <w:sz w:val="20"/>
          <w:szCs w:val="20"/>
        </w:rPr>
      </w:pPr>
    </w:p>
    <w:p w14:paraId="2C6FBE37">
      <w:pPr>
        <w:widowControl/>
        <w:suppressAutoHyphens w:val="0"/>
        <w:spacing w:after="160" w:line="240" w:lineRule="auto"/>
        <w:rPr>
          <w:rFonts w:hint="default" w:cs="Arial" w:asciiTheme="minorAscii" w:hAnsiTheme="minorAscii" w:eastAsiaTheme="minorEastAsia"/>
          <w:sz w:val="20"/>
          <w:szCs w:val="20"/>
        </w:rPr>
      </w:pPr>
    </w:p>
    <w:p w14:paraId="481DB400">
      <w:pPr>
        <w:widowControl/>
        <w:suppressAutoHyphens w:val="0"/>
        <w:spacing w:after="160" w:line="240" w:lineRule="auto"/>
        <w:rPr>
          <w:rFonts w:hint="default" w:cs="Arial" w:asciiTheme="minorAscii" w:hAnsiTheme="minorAscii" w:eastAsiaTheme="minorEastAsia"/>
          <w:sz w:val="20"/>
          <w:szCs w:val="20"/>
        </w:rPr>
      </w:pPr>
    </w:p>
    <w:p w14:paraId="725BEB86">
      <w:pPr>
        <w:widowControl/>
        <w:suppressAutoHyphens w:val="0"/>
        <w:spacing w:after="160" w:line="240" w:lineRule="auto"/>
        <w:rPr>
          <w:rFonts w:hint="default" w:cs="Arial" w:asciiTheme="minorAscii" w:hAnsiTheme="minorAscii" w:eastAsiaTheme="minorEastAsia"/>
          <w:sz w:val="20"/>
          <w:szCs w:val="20"/>
        </w:rPr>
      </w:pPr>
    </w:p>
    <w:p w14:paraId="554D1853">
      <w:pPr>
        <w:widowControl/>
        <w:suppressAutoHyphens w:val="0"/>
        <w:spacing w:after="160" w:line="240" w:lineRule="auto"/>
        <w:rPr>
          <w:rFonts w:hint="default" w:cs="Arial" w:asciiTheme="minorAscii" w:hAnsiTheme="minorAscii" w:eastAsiaTheme="minorEastAsia"/>
          <w:sz w:val="20"/>
          <w:szCs w:val="20"/>
        </w:rPr>
      </w:pPr>
    </w:p>
    <w:p w14:paraId="7A695EEB">
      <w:pPr>
        <w:widowControl/>
        <w:suppressAutoHyphens w:val="0"/>
        <w:spacing w:after="160" w:line="240" w:lineRule="auto"/>
        <w:rPr>
          <w:rFonts w:hint="default" w:cs="Arial" w:asciiTheme="minorAscii" w:hAnsiTheme="minorAscii" w:eastAsiaTheme="minorEastAsia"/>
          <w:sz w:val="20"/>
          <w:szCs w:val="20"/>
        </w:rPr>
      </w:pPr>
    </w:p>
    <w:p w14:paraId="13F04BD0">
      <w:pPr>
        <w:widowControl/>
        <w:suppressAutoHyphens w:val="0"/>
        <w:spacing w:after="160" w:line="240" w:lineRule="auto"/>
        <w:rPr>
          <w:rFonts w:hint="default" w:cs="Arial" w:asciiTheme="minorAscii" w:hAnsiTheme="minorAscii" w:eastAsiaTheme="minorEastAsia"/>
          <w:sz w:val="20"/>
          <w:szCs w:val="20"/>
        </w:rPr>
      </w:pPr>
    </w:p>
    <w:p w14:paraId="51C0D8CF">
      <w:pPr>
        <w:widowControl/>
        <w:suppressAutoHyphens w:val="0"/>
        <w:spacing w:after="160" w:line="240" w:lineRule="auto"/>
        <w:rPr>
          <w:rFonts w:hint="default" w:cs="Arial" w:asciiTheme="minorAscii" w:hAnsiTheme="minorAscii" w:eastAsiaTheme="minorEastAsia"/>
          <w:b/>
          <w:bCs/>
          <w:sz w:val="20"/>
          <w:szCs w:val="20"/>
        </w:rPr>
      </w:pPr>
    </w:p>
    <w:p w14:paraId="1C4E68DE">
      <w:pPr>
        <w:widowControl/>
        <w:suppressAutoHyphens w:val="0"/>
        <w:spacing w:after="160" w:line="240" w:lineRule="auto"/>
        <w:ind w:firstLine="1201" w:firstLineChars="600"/>
        <w:rPr>
          <w:rFonts w:hint="default" w:cs="Arial" w:asciiTheme="minorAscii" w:hAnsiTheme="minorAscii" w:eastAsiaTheme="minorEastAsia"/>
          <w:b/>
          <w:bCs/>
          <w:sz w:val="20"/>
          <w:szCs w:val="20"/>
        </w:rPr>
      </w:pPr>
      <w:r>
        <w:rPr>
          <w:rFonts w:hint="default" w:cs="Arial" w:asciiTheme="minorAscii" w:hAnsiTheme="minorAscii" w:eastAsiaTheme="minorEastAsia"/>
          <w:b/>
          <w:bCs/>
          <w:sz w:val="20"/>
          <w:szCs w:val="20"/>
        </w:rPr>
        <w:t>SAŽETAK DONESENIH ODLUKA I NALOŽENIH RADNJI S ROKOVIMA IZVRŠENJA</w:t>
      </w:r>
    </w:p>
    <w:p w14:paraId="262C0F5F">
      <w:pPr>
        <w:widowControl/>
        <w:suppressAutoHyphens w:val="0"/>
        <w:spacing w:after="160" w:line="240" w:lineRule="auto"/>
        <w:ind w:firstLine="500" w:firstLineChars="250"/>
        <w:rPr>
          <w:rFonts w:hint="default" w:cs="Arial" w:asciiTheme="minorAscii" w:hAnsiTheme="minorAscii" w:eastAsiaTheme="minorEastAsia"/>
          <w:sz w:val="20"/>
          <w:szCs w:val="20"/>
          <w:lang w:val="hr-HR"/>
        </w:rPr>
      </w:pPr>
      <w:r>
        <w:rPr>
          <w:rFonts w:hint="default" w:cs="Arial" w:asciiTheme="minorAscii" w:hAnsiTheme="minorAscii" w:eastAsiaTheme="minorEastAsia"/>
          <w:sz w:val="20"/>
          <w:szCs w:val="20"/>
          <w:lang w:val="hr-HR"/>
        </w:rPr>
        <w:t xml:space="preserve">  </w:t>
      </w:r>
    </w:p>
    <w:p w14:paraId="6FB786C8">
      <w:pPr>
        <w:widowControl/>
        <w:suppressAutoHyphens w:val="0"/>
        <w:spacing w:after="160" w:line="259" w:lineRule="auto"/>
        <w:ind w:firstLine="400" w:firstLineChars="200"/>
        <w:rPr>
          <w:rFonts w:hint="default" w:cs="Arial" w:asciiTheme="minorAscii" w:hAnsiTheme="minorAscii"/>
          <w:b w:val="0"/>
          <w:bCs w:val="0"/>
          <w:sz w:val="20"/>
          <w:szCs w:val="20"/>
          <w:lang w:val="hr-HR"/>
        </w:rPr>
      </w:pPr>
      <w:r>
        <w:rPr>
          <w:rFonts w:hint="default" w:cs="Arial" w:asciiTheme="minorAscii" w:hAnsiTheme="minorAscii"/>
          <w:b w:val="0"/>
          <w:bCs w:val="0"/>
          <w:sz w:val="20"/>
          <w:szCs w:val="20"/>
          <w:lang w:val="hr-HR"/>
        </w:rPr>
        <w:t xml:space="preserve">- </w:t>
      </w:r>
      <w:r>
        <w:rPr>
          <w:rFonts w:hint="default" w:cs="Arial" w:asciiTheme="minorAscii" w:hAnsiTheme="minorAscii" w:eastAsiaTheme="minorEastAsia"/>
          <w:b w:val="0"/>
          <w:bCs w:val="0"/>
          <w:sz w:val="20"/>
          <w:szCs w:val="20"/>
          <w:lang w:val="hr-HR"/>
        </w:rPr>
        <w:t>Potvrda računa -USVOJENO</w:t>
      </w:r>
      <w:r>
        <w:rPr>
          <w:rFonts w:hint="default" w:cs="Arial" w:asciiTheme="minorAscii" w:hAnsiTheme="minorAscii"/>
          <w:b w:val="0"/>
          <w:bCs w:val="0"/>
          <w:sz w:val="20"/>
          <w:szCs w:val="20"/>
          <w:lang w:val="hr-HR"/>
        </w:rPr>
        <w:t xml:space="preserve"> </w:t>
      </w:r>
    </w:p>
    <w:p w14:paraId="1189BFFF">
      <w:pPr>
        <w:widowControl/>
        <w:suppressAutoHyphens w:val="0"/>
        <w:spacing w:after="160" w:line="259" w:lineRule="auto"/>
        <w:ind w:firstLine="400" w:firstLineChars="200"/>
        <w:rPr>
          <w:rFonts w:hint="default" w:cs="Arial" w:asciiTheme="minorAscii" w:hAnsiTheme="minorAscii"/>
          <w:sz w:val="20"/>
          <w:szCs w:val="20"/>
        </w:rPr>
      </w:pPr>
      <w:r>
        <w:rPr>
          <w:rFonts w:hint="default" w:cs="Arial" w:asciiTheme="minorAscii" w:hAnsiTheme="minorAscii"/>
          <w:b/>
          <w:bCs/>
          <w:sz w:val="20"/>
          <w:szCs w:val="20"/>
          <w:lang w:val="hr-HR"/>
        </w:rPr>
        <w:t>-</w:t>
      </w:r>
      <w:r>
        <w:rPr>
          <w:rFonts w:hint="default" w:eastAsia="Times New Roman" w:cs="Arial" w:asciiTheme="minorAscii" w:hAnsiTheme="minorAscii"/>
          <w:b w:val="0"/>
          <w:bCs w:val="0"/>
          <w:sz w:val="20"/>
          <w:szCs w:val="20"/>
          <w:lang w:val="hr-HR"/>
        </w:rPr>
        <w:t xml:space="preserve"> Ispravak Odluka</w:t>
      </w:r>
      <w:r>
        <w:rPr>
          <w:rFonts w:hint="default" w:cs="Arial" w:asciiTheme="minorAscii" w:hAnsiTheme="minorAscii"/>
          <w:b w:val="0"/>
          <w:bCs w:val="0"/>
          <w:sz w:val="20"/>
          <w:szCs w:val="20"/>
        </w:rPr>
        <w:t xml:space="preserve">  </w:t>
      </w:r>
      <w:r>
        <w:rPr>
          <w:rFonts w:hint="default" w:cs="Arial" w:asciiTheme="minorAscii" w:hAnsiTheme="minorAscii"/>
          <w:b w:val="0"/>
          <w:bCs w:val="0"/>
          <w:sz w:val="20"/>
          <w:szCs w:val="20"/>
          <w:lang w:val="hr-HR"/>
        </w:rPr>
        <w:t>- USVOJENO</w:t>
      </w:r>
      <w:r>
        <w:rPr>
          <w:rFonts w:hint="default" w:cs="Arial" w:asciiTheme="minorAscii" w:hAnsiTheme="minorAscii"/>
          <w:sz w:val="20"/>
          <w:szCs w:val="20"/>
        </w:rPr>
        <w:t xml:space="preserve">        </w:t>
      </w:r>
    </w:p>
    <w:p w14:paraId="6AB504DE">
      <w:pPr>
        <w:widowControl/>
        <w:suppressAutoHyphens w:val="0"/>
        <w:spacing w:after="160" w:line="259" w:lineRule="auto"/>
        <w:ind w:firstLine="400" w:firstLineChars="200"/>
        <w:rPr>
          <w:rFonts w:hint="default" w:cs="Arial" w:asciiTheme="minorAscii" w:hAnsiTheme="minorAscii"/>
          <w:sz w:val="20"/>
          <w:szCs w:val="20"/>
        </w:rPr>
      </w:pPr>
      <w:r>
        <w:rPr>
          <w:rFonts w:hint="default" w:cs="Arial" w:asciiTheme="minorAscii" w:hAnsiTheme="minorAscii"/>
          <w:sz w:val="20"/>
          <w:szCs w:val="20"/>
          <w:lang w:val="hr-HR"/>
        </w:rPr>
        <w:t>-</w:t>
      </w:r>
      <w:r>
        <w:rPr>
          <w:rFonts w:hint="default" w:cs="Arial" w:asciiTheme="minorAscii" w:hAnsiTheme="minorAscii"/>
          <w:sz w:val="20"/>
          <w:szCs w:val="20"/>
        </w:rPr>
        <w:t xml:space="preserve"> </w:t>
      </w:r>
      <w:r>
        <w:rPr>
          <w:rFonts w:hint="default" w:cs="Arial" w:asciiTheme="minorAscii" w:hAnsiTheme="minorAscii" w:eastAsiaTheme="minorEastAsia"/>
          <w:b w:val="0"/>
          <w:bCs w:val="0"/>
          <w:sz w:val="20"/>
          <w:szCs w:val="20"/>
          <w:lang w:val="hr-HR"/>
        </w:rPr>
        <w:t xml:space="preserve"> </w:t>
      </w:r>
      <w:r>
        <w:rPr>
          <w:rFonts w:hint="default" w:cs="Tahoma" w:asciiTheme="minorAscii" w:hAnsiTheme="minorAscii"/>
          <w:b w:val="0"/>
          <w:bCs w:val="0"/>
          <w:sz w:val="20"/>
          <w:szCs w:val="20"/>
        </w:rPr>
        <w:t>Odluka o isplati regresa za 2026. godinu</w:t>
      </w:r>
      <w:r>
        <w:rPr>
          <w:rFonts w:hint="default" w:cs="Arial" w:asciiTheme="minorAscii" w:hAnsiTheme="minorAscii"/>
          <w:sz w:val="20"/>
          <w:szCs w:val="20"/>
        </w:rPr>
        <w:t xml:space="preserve"> </w:t>
      </w:r>
      <w:r>
        <w:rPr>
          <w:rFonts w:hint="default" w:cs="Arial" w:asciiTheme="minorAscii" w:hAnsiTheme="minorAscii"/>
          <w:sz w:val="20"/>
          <w:szCs w:val="20"/>
          <w:lang w:val="hr-HR"/>
        </w:rPr>
        <w:t>-USVOJENO</w:t>
      </w:r>
      <w:r>
        <w:rPr>
          <w:rFonts w:hint="default" w:cs="Arial" w:asciiTheme="minorAscii" w:hAnsiTheme="minorAscii"/>
          <w:sz w:val="20"/>
          <w:szCs w:val="20"/>
        </w:rPr>
        <w:t xml:space="preserve">         </w:t>
      </w:r>
    </w:p>
    <w:p w14:paraId="7EC19F2E">
      <w:pPr>
        <w:pStyle w:val="9"/>
        <w:numPr>
          <w:ilvl w:val="0"/>
          <w:numId w:val="0"/>
        </w:numPr>
        <w:ind w:leftChars="0"/>
        <w:rPr>
          <w:rFonts w:hint="default" w:cs="Tahoma" w:asciiTheme="minorAscii" w:hAnsiTheme="minorAscii"/>
          <w:b/>
          <w:bCs/>
          <w:sz w:val="20"/>
          <w:szCs w:val="20"/>
          <w:lang w:val="hr-HR"/>
        </w:rPr>
      </w:pPr>
      <w:r>
        <w:rPr>
          <w:rFonts w:hint="default" w:cs="Arial" w:asciiTheme="minorAscii" w:hAnsiTheme="minorAscii"/>
          <w:sz w:val="20"/>
          <w:szCs w:val="20"/>
        </w:rPr>
        <w:t xml:space="preserve">  </w:t>
      </w:r>
      <w:r>
        <w:rPr>
          <w:rFonts w:hint="default" w:cs="Arial" w:asciiTheme="minorAscii" w:hAnsiTheme="minorAscii"/>
          <w:b w:val="0"/>
          <w:bCs w:val="0"/>
          <w:sz w:val="20"/>
          <w:szCs w:val="20"/>
        </w:rPr>
        <w:t xml:space="preserve"> </w:t>
      </w:r>
      <w:r>
        <w:rPr>
          <w:rFonts w:hint="default" w:cs="Arial" w:asciiTheme="minorAscii" w:hAnsiTheme="minorAscii"/>
          <w:b w:val="0"/>
          <w:bCs w:val="0"/>
          <w:sz w:val="20"/>
          <w:szCs w:val="20"/>
          <w:lang w:val="hr-HR"/>
        </w:rPr>
        <w:t xml:space="preserve">      -</w:t>
      </w:r>
      <w:r>
        <w:rPr>
          <w:rFonts w:hint="default" w:cs="Arial" w:asciiTheme="minorAscii" w:hAnsiTheme="minorAscii" w:eastAsiaTheme="minorEastAsia"/>
          <w:b w:val="0"/>
          <w:bCs w:val="0"/>
          <w:sz w:val="20"/>
          <w:szCs w:val="20"/>
          <w:lang w:val="hr-HR"/>
        </w:rPr>
        <w:t xml:space="preserve"> </w:t>
      </w:r>
      <w:r>
        <w:rPr>
          <w:rFonts w:hint="default" w:cs="Tahoma" w:asciiTheme="minorAscii" w:hAnsiTheme="minorAscii"/>
          <w:b w:val="0"/>
          <w:bCs w:val="0"/>
          <w:sz w:val="20"/>
          <w:szCs w:val="20"/>
        </w:rPr>
        <w:t xml:space="preserve">Odluka o odabiru najpovoljnije ponude za predmet  nabave Vanjske usluge podrške u provedbi postupaka javne nabave </w:t>
      </w:r>
      <w:r>
        <w:rPr>
          <w:rFonts w:hint="default" w:cs="Tahoma" w:asciiTheme="minorAscii" w:hAnsiTheme="minorAscii"/>
          <w:b w:val="0"/>
          <w:bCs w:val="0"/>
          <w:sz w:val="20"/>
          <w:szCs w:val="20"/>
          <w:lang w:val="hr-HR"/>
        </w:rPr>
        <w:t>EMDA d.o.o.i Obavijesti o prethodnom poništenju -USVOJENO</w:t>
      </w:r>
    </w:p>
    <w:p w14:paraId="0116EA1D">
      <w:pPr>
        <w:pStyle w:val="9"/>
        <w:spacing w:after="0"/>
        <w:rPr>
          <w:rFonts w:hint="default" w:asciiTheme="minorAscii" w:hAnsiTheme="minorAscii" w:cstheme="minorHAnsi"/>
          <w:sz w:val="20"/>
          <w:szCs w:val="20"/>
        </w:rPr>
      </w:pPr>
    </w:p>
    <w:p w14:paraId="5CE24480">
      <w:pPr>
        <w:widowControl/>
        <w:suppressAutoHyphens w:val="0"/>
        <w:spacing w:after="160" w:line="259" w:lineRule="auto"/>
        <w:ind w:firstLine="400" w:firstLineChars="200"/>
        <w:rPr>
          <w:rFonts w:hint="default" w:cs="Arial" w:asciiTheme="minorAscii" w:hAnsiTheme="minorAscii" w:eastAsiaTheme="minorHAnsi"/>
          <w:kern w:val="0"/>
          <w:sz w:val="20"/>
          <w:szCs w:val="20"/>
          <w:lang w:eastAsia="en-US" w:bidi="ar-SA"/>
        </w:rPr>
      </w:pPr>
      <w:r>
        <w:rPr>
          <w:rFonts w:hint="default" w:cs="Arial" w:asciiTheme="minorAscii" w:hAnsiTheme="minorAscii"/>
          <w:sz w:val="20"/>
          <w:szCs w:val="20"/>
        </w:rPr>
        <w:t xml:space="preserve">                  </w:t>
      </w:r>
    </w:p>
    <w:sectPr>
      <w:pgSz w:w="11906" w:h="16838"/>
      <w:pgMar w:top="1440" w:right="1983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Mangal">
    <w:altName w:val="Courier New"/>
    <w:panose1 w:val="00000400000000000000"/>
    <w:charset w:val="01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9D24A0D"/>
    <w:multiLevelType w:val="multilevel"/>
    <w:tmpl w:val="49D24A0D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BC5E71"/>
    <w:rsid w:val="000004F8"/>
    <w:rsid w:val="000027BC"/>
    <w:rsid w:val="00002880"/>
    <w:rsid w:val="00002AE8"/>
    <w:rsid w:val="00004158"/>
    <w:rsid w:val="00014076"/>
    <w:rsid w:val="0001589B"/>
    <w:rsid w:val="00017CA1"/>
    <w:rsid w:val="00021857"/>
    <w:rsid w:val="00023B65"/>
    <w:rsid w:val="00026A74"/>
    <w:rsid w:val="00031AED"/>
    <w:rsid w:val="000358AC"/>
    <w:rsid w:val="00037282"/>
    <w:rsid w:val="0004332B"/>
    <w:rsid w:val="000445D0"/>
    <w:rsid w:val="00046F8A"/>
    <w:rsid w:val="00047FFD"/>
    <w:rsid w:val="00050FA4"/>
    <w:rsid w:val="00056B97"/>
    <w:rsid w:val="00057137"/>
    <w:rsid w:val="00061C00"/>
    <w:rsid w:val="00067AC9"/>
    <w:rsid w:val="000702BA"/>
    <w:rsid w:val="00070711"/>
    <w:rsid w:val="00073D41"/>
    <w:rsid w:val="00076BC0"/>
    <w:rsid w:val="00092136"/>
    <w:rsid w:val="0009331F"/>
    <w:rsid w:val="000933D4"/>
    <w:rsid w:val="000967F9"/>
    <w:rsid w:val="000A046F"/>
    <w:rsid w:val="000A23C7"/>
    <w:rsid w:val="000A2D41"/>
    <w:rsid w:val="000A3DAD"/>
    <w:rsid w:val="000B1E3E"/>
    <w:rsid w:val="000B5D37"/>
    <w:rsid w:val="000B6869"/>
    <w:rsid w:val="000B7B80"/>
    <w:rsid w:val="000C242E"/>
    <w:rsid w:val="000D0B30"/>
    <w:rsid w:val="000D0ECF"/>
    <w:rsid w:val="000D5443"/>
    <w:rsid w:val="000D6085"/>
    <w:rsid w:val="000E110A"/>
    <w:rsid w:val="000E2DFC"/>
    <w:rsid w:val="000E3400"/>
    <w:rsid w:val="000E4A15"/>
    <w:rsid w:val="000E4D32"/>
    <w:rsid w:val="000F4951"/>
    <w:rsid w:val="000F5BF3"/>
    <w:rsid w:val="000F6D31"/>
    <w:rsid w:val="00104CCB"/>
    <w:rsid w:val="0011036B"/>
    <w:rsid w:val="00114AF3"/>
    <w:rsid w:val="00117EAC"/>
    <w:rsid w:val="00131D1A"/>
    <w:rsid w:val="00134E3C"/>
    <w:rsid w:val="00141E81"/>
    <w:rsid w:val="00146634"/>
    <w:rsid w:val="0015379F"/>
    <w:rsid w:val="00153D4C"/>
    <w:rsid w:val="00154E1E"/>
    <w:rsid w:val="001600EE"/>
    <w:rsid w:val="001669AB"/>
    <w:rsid w:val="001709B0"/>
    <w:rsid w:val="0018022F"/>
    <w:rsid w:val="00185132"/>
    <w:rsid w:val="00186EC0"/>
    <w:rsid w:val="001879CF"/>
    <w:rsid w:val="0019548D"/>
    <w:rsid w:val="001A0EBD"/>
    <w:rsid w:val="001A737D"/>
    <w:rsid w:val="001B0CEB"/>
    <w:rsid w:val="001B3631"/>
    <w:rsid w:val="001B663C"/>
    <w:rsid w:val="001C4809"/>
    <w:rsid w:val="001C5CAB"/>
    <w:rsid w:val="001C6D17"/>
    <w:rsid w:val="001C6DC8"/>
    <w:rsid w:val="001E2F54"/>
    <w:rsid w:val="001E4110"/>
    <w:rsid w:val="001E7CB0"/>
    <w:rsid w:val="001F3AD7"/>
    <w:rsid w:val="001F6DA5"/>
    <w:rsid w:val="001F7931"/>
    <w:rsid w:val="002027B5"/>
    <w:rsid w:val="00205CF5"/>
    <w:rsid w:val="002060E1"/>
    <w:rsid w:val="002109FA"/>
    <w:rsid w:val="00211CEB"/>
    <w:rsid w:val="002129F4"/>
    <w:rsid w:val="00213CC6"/>
    <w:rsid w:val="002156F3"/>
    <w:rsid w:val="00215C65"/>
    <w:rsid w:val="00221325"/>
    <w:rsid w:val="00230797"/>
    <w:rsid w:val="00230BB8"/>
    <w:rsid w:val="00234D48"/>
    <w:rsid w:val="00237E50"/>
    <w:rsid w:val="0024129B"/>
    <w:rsid w:val="00244357"/>
    <w:rsid w:val="00244730"/>
    <w:rsid w:val="002512A2"/>
    <w:rsid w:val="002520BE"/>
    <w:rsid w:val="002530AF"/>
    <w:rsid w:val="00253C0C"/>
    <w:rsid w:val="00257FE3"/>
    <w:rsid w:val="002637A5"/>
    <w:rsid w:val="00270E2F"/>
    <w:rsid w:val="00271A26"/>
    <w:rsid w:val="00273B28"/>
    <w:rsid w:val="00274762"/>
    <w:rsid w:val="002761B1"/>
    <w:rsid w:val="002778D5"/>
    <w:rsid w:val="0028362F"/>
    <w:rsid w:val="00284AF5"/>
    <w:rsid w:val="00286025"/>
    <w:rsid w:val="00290151"/>
    <w:rsid w:val="0029223D"/>
    <w:rsid w:val="00295841"/>
    <w:rsid w:val="002A0006"/>
    <w:rsid w:val="002A158B"/>
    <w:rsid w:val="002A5C7C"/>
    <w:rsid w:val="002A5CD2"/>
    <w:rsid w:val="002A6436"/>
    <w:rsid w:val="002A676E"/>
    <w:rsid w:val="002B1CD5"/>
    <w:rsid w:val="002B54A2"/>
    <w:rsid w:val="002C16AF"/>
    <w:rsid w:val="002C706E"/>
    <w:rsid w:val="002D6BCD"/>
    <w:rsid w:val="002E0DBC"/>
    <w:rsid w:val="002E28B9"/>
    <w:rsid w:val="002E4DB0"/>
    <w:rsid w:val="002F2408"/>
    <w:rsid w:val="003077D2"/>
    <w:rsid w:val="00310DA4"/>
    <w:rsid w:val="003145E2"/>
    <w:rsid w:val="00314D85"/>
    <w:rsid w:val="00317A1B"/>
    <w:rsid w:val="00320DBC"/>
    <w:rsid w:val="00324757"/>
    <w:rsid w:val="00327880"/>
    <w:rsid w:val="0033422E"/>
    <w:rsid w:val="003362CE"/>
    <w:rsid w:val="003367C9"/>
    <w:rsid w:val="00337127"/>
    <w:rsid w:val="00342561"/>
    <w:rsid w:val="00342B97"/>
    <w:rsid w:val="00343A70"/>
    <w:rsid w:val="0035187B"/>
    <w:rsid w:val="00363600"/>
    <w:rsid w:val="0037301C"/>
    <w:rsid w:val="003741B8"/>
    <w:rsid w:val="00376DC1"/>
    <w:rsid w:val="00380DBA"/>
    <w:rsid w:val="00381B14"/>
    <w:rsid w:val="00384431"/>
    <w:rsid w:val="00386DB1"/>
    <w:rsid w:val="00387BC1"/>
    <w:rsid w:val="00396100"/>
    <w:rsid w:val="003A27F3"/>
    <w:rsid w:val="003A3755"/>
    <w:rsid w:val="003A69B6"/>
    <w:rsid w:val="003A7E5B"/>
    <w:rsid w:val="003B0A6B"/>
    <w:rsid w:val="003B1385"/>
    <w:rsid w:val="003B2C63"/>
    <w:rsid w:val="003B50EF"/>
    <w:rsid w:val="003C0130"/>
    <w:rsid w:val="003C168D"/>
    <w:rsid w:val="003C574B"/>
    <w:rsid w:val="003D4299"/>
    <w:rsid w:val="003D5665"/>
    <w:rsid w:val="003D60CA"/>
    <w:rsid w:val="003D6B4F"/>
    <w:rsid w:val="003D6F95"/>
    <w:rsid w:val="003E06F1"/>
    <w:rsid w:val="003E1508"/>
    <w:rsid w:val="003E5AF2"/>
    <w:rsid w:val="003F2BF3"/>
    <w:rsid w:val="00401712"/>
    <w:rsid w:val="00402768"/>
    <w:rsid w:val="00403229"/>
    <w:rsid w:val="0040614B"/>
    <w:rsid w:val="00410539"/>
    <w:rsid w:val="00412A2B"/>
    <w:rsid w:val="00423399"/>
    <w:rsid w:val="004247DC"/>
    <w:rsid w:val="00432BAC"/>
    <w:rsid w:val="004335B6"/>
    <w:rsid w:val="00434228"/>
    <w:rsid w:val="004372AC"/>
    <w:rsid w:val="0044536B"/>
    <w:rsid w:val="00446D38"/>
    <w:rsid w:val="00453C09"/>
    <w:rsid w:val="00457616"/>
    <w:rsid w:val="004634A9"/>
    <w:rsid w:val="00463DDB"/>
    <w:rsid w:val="0046467C"/>
    <w:rsid w:val="00472EEB"/>
    <w:rsid w:val="00473C99"/>
    <w:rsid w:val="00481224"/>
    <w:rsid w:val="00484EAA"/>
    <w:rsid w:val="00485F3F"/>
    <w:rsid w:val="004864AE"/>
    <w:rsid w:val="00487DC2"/>
    <w:rsid w:val="004908D5"/>
    <w:rsid w:val="00492B14"/>
    <w:rsid w:val="004974FE"/>
    <w:rsid w:val="00497910"/>
    <w:rsid w:val="004A0BB4"/>
    <w:rsid w:val="004A2424"/>
    <w:rsid w:val="004A26CE"/>
    <w:rsid w:val="004A42D8"/>
    <w:rsid w:val="004B004F"/>
    <w:rsid w:val="004B0990"/>
    <w:rsid w:val="004B0B07"/>
    <w:rsid w:val="004B68E0"/>
    <w:rsid w:val="004C53D3"/>
    <w:rsid w:val="004D085D"/>
    <w:rsid w:val="004D0BE4"/>
    <w:rsid w:val="004D1CA3"/>
    <w:rsid w:val="004D24A0"/>
    <w:rsid w:val="004E123F"/>
    <w:rsid w:val="004E20ED"/>
    <w:rsid w:val="004E40D7"/>
    <w:rsid w:val="004F0614"/>
    <w:rsid w:val="004F27D5"/>
    <w:rsid w:val="004F539E"/>
    <w:rsid w:val="00501D95"/>
    <w:rsid w:val="005053A0"/>
    <w:rsid w:val="00510C78"/>
    <w:rsid w:val="00512AA7"/>
    <w:rsid w:val="00514338"/>
    <w:rsid w:val="00514686"/>
    <w:rsid w:val="0052213A"/>
    <w:rsid w:val="00523830"/>
    <w:rsid w:val="0053360B"/>
    <w:rsid w:val="00533B7F"/>
    <w:rsid w:val="00537457"/>
    <w:rsid w:val="005378AA"/>
    <w:rsid w:val="00541E52"/>
    <w:rsid w:val="00547445"/>
    <w:rsid w:val="0055513D"/>
    <w:rsid w:val="005572C8"/>
    <w:rsid w:val="00560E75"/>
    <w:rsid w:val="00561B6B"/>
    <w:rsid w:val="00563D80"/>
    <w:rsid w:val="0057027A"/>
    <w:rsid w:val="005711B2"/>
    <w:rsid w:val="00582962"/>
    <w:rsid w:val="005843CC"/>
    <w:rsid w:val="005A209D"/>
    <w:rsid w:val="005A600E"/>
    <w:rsid w:val="005B2C5B"/>
    <w:rsid w:val="005B5EEE"/>
    <w:rsid w:val="005C2AC6"/>
    <w:rsid w:val="005C58B2"/>
    <w:rsid w:val="005C73EE"/>
    <w:rsid w:val="005D3A43"/>
    <w:rsid w:val="005E258E"/>
    <w:rsid w:val="005E63B0"/>
    <w:rsid w:val="005F2CF2"/>
    <w:rsid w:val="005F769D"/>
    <w:rsid w:val="00600FBE"/>
    <w:rsid w:val="00601E11"/>
    <w:rsid w:val="006046A2"/>
    <w:rsid w:val="006061C1"/>
    <w:rsid w:val="00612A78"/>
    <w:rsid w:val="00621F9D"/>
    <w:rsid w:val="0062227E"/>
    <w:rsid w:val="006229FA"/>
    <w:rsid w:val="00630774"/>
    <w:rsid w:val="0063163B"/>
    <w:rsid w:val="00631857"/>
    <w:rsid w:val="006447C7"/>
    <w:rsid w:val="00647DDF"/>
    <w:rsid w:val="006503FA"/>
    <w:rsid w:val="00652B2E"/>
    <w:rsid w:val="00653C47"/>
    <w:rsid w:val="00660FFB"/>
    <w:rsid w:val="00661296"/>
    <w:rsid w:val="00666BDD"/>
    <w:rsid w:val="00670103"/>
    <w:rsid w:val="00672288"/>
    <w:rsid w:val="00674975"/>
    <w:rsid w:val="00676741"/>
    <w:rsid w:val="006821A0"/>
    <w:rsid w:val="00685F2D"/>
    <w:rsid w:val="006A0BC1"/>
    <w:rsid w:val="006A27BB"/>
    <w:rsid w:val="006A4BC0"/>
    <w:rsid w:val="006A7B0D"/>
    <w:rsid w:val="006B1ACB"/>
    <w:rsid w:val="006B6DE7"/>
    <w:rsid w:val="006B7B99"/>
    <w:rsid w:val="006C02DA"/>
    <w:rsid w:val="006C1E51"/>
    <w:rsid w:val="006C39FA"/>
    <w:rsid w:val="006D2DAD"/>
    <w:rsid w:val="006D2F84"/>
    <w:rsid w:val="006D41CD"/>
    <w:rsid w:val="006D423F"/>
    <w:rsid w:val="006D5099"/>
    <w:rsid w:val="006D5707"/>
    <w:rsid w:val="006F03F2"/>
    <w:rsid w:val="006F7077"/>
    <w:rsid w:val="007017E7"/>
    <w:rsid w:val="00702D27"/>
    <w:rsid w:val="00706F58"/>
    <w:rsid w:val="00715755"/>
    <w:rsid w:val="00716E17"/>
    <w:rsid w:val="007250A5"/>
    <w:rsid w:val="0073082C"/>
    <w:rsid w:val="007341D7"/>
    <w:rsid w:val="00734B46"/>
    <w:rsid w:val="00742746"/>
    <w:rsid w:val="0074495D"/>
    <w:rsid w:val="00747001"/>
    <w:rsid w:val="00750733"/>
    <w:rsid w:val="007525EE"/>
    <w:rsid w:val="00754380"/>
    <w:rsid w:val="0075579D"/>
    <w:rsid w:val="00762A34"/>
    <w:rsid w:val="00773D8F"/>
    <w:rsid w:val="0077418B"/>
    <w:rsid w:val="00777DBF"/>
    <w:rsid w:val="00777EF5"/>
    <w:rsid w:val="007818A9"/>
    <w:rsid w:val="00783749"/>
    <w:rsid w:val="00793C81"/>
    <w:rsid w:val="007A0B1E"/>
    <w:rsid w:val="007B3336"/>
    <w:rsid w:val="007C4B7A"/>
    <w:rsid w:val="007C69E6"/>
    <w:rsid w:val="007E1DE8"/>
    <w:rsid w:val="007E3173"/>
    <w:rsid w:val="007E3B81"/>
    <w:rsid w:val="007E5B52"/>
    <w:rsid w:val="007E76E0"/>
    <w:rsid w:val="007F0B30"/>
    <w:rsid w:val="00802C43"/>
    <w:rsid w:val="008034DF"/>
    <w:rsid w:val="00803BA8"/>
    <w:rsid w:val="008075D7"/>
    <w:rsid w:val="0081308F"/>
    <w:rsid w:val="00813124"/>
    <w:rsid w:val="008136A4"/>
    <w:rsid w:val="008215A3"/>
    <w:rsid w:val="00821EA0"/>
    <w:rsid w:val="00822532"/>
    <w:rsid w:val="00834303"/>
    <w:rsid w:val="00834618"/>
    <w:rsid w:val="00841EDE"/>
    <w:rsid w:val="00845C9A"/>
    <w:rsid w:val="00845CFE"/>
    <w:rsid w:val="008464A8"/>
    <w:rsid w:val="0085468D"/>
    <w:rsid w:val="0086193E"/>
    <w:rsid w:val="008630A5"/>
    <w:rsid w:val="0086471D"/>
    <w:rsid w:val="008723D4"/>
    <w:rsid w:val="0087245B"/>
    <w:rsid w:val="00877380"/>
    <w:rsid w:val="00880167"/>
    <w:rsid w:val="00884A2E"/>
    <w:rsid w:val="00893845"/>
    <w:rsid w:val="008A2646"/>
    <w:rsid w:val="008A3C8F"/>
    <w:rsid w:val="008A5879"/>
    <w:rsid w:val="008A632E"/>
    <w:rsid w:val="008A71C1"/>
    <w:rsid w:val="008A7A9B"/>
    <w:rsid w:val="008B1A60"/>
    <w:rsid w:val="008B2FB4"/>
    <w:rsid w:val="008C0B04"/>
    <w:rsid w:val="008C7952"/>
    <w:rsid w:val="008D24B8"/>
    <w:rsid w:val="008D68AA"/>
    <w:rsid w:val="008E35A5"/>
    <w:rsid w:val="008E5BA7"/>
    <w:rsid w:val="008E6E61"/>
    <w:rsid w:val="00904008"/>
    <w:rsid w:val="00904A1C"/>
    <w:rsid w:val="0090597C"/>
    <w:rsid w:val="009067CF"/>
    <w:rsid w:val="00911CBB"/>
    <w:rsid w:val="009158F9"/>
    <w:rsid w:val="0092289B"/>
    <w:rsid w:val="009241C4"/>
    <w:rsid w:val="00924C9B"/>
    <w:rsid w:val="0093167A"/>
    <w:rsid w:val="00935D6B"/>
    <w:rsid w:val="009431E9"/>
    <w:rsid w:val="00943CFC"/>
    <w:rsid w:val="0094431C"/>
    <w:rsid w:val="009457BE"/>
    <w:rsid w:val="00945D6C"/>
    <w:rsid w:val="009524D0"/>
    <w:rsid w:val="00953D29"/>
    <w:rsid w:val="009547A5"/>
    <w:rsid w:val="009575C6"/>
    <w:rsid w:val="00961425"/>
    <w:rsid w:val="00962354"/>
    <w:rsid w:val="00964400"/>
    <w:rsid w:val="00965AB5"/>
    <w:rsid w:val="00970F6E"/>
    <w:rsid w:val="00971702"/>
    <w:rsid w:val="00973339"/>
    <w:rsid w:val="00976BAE"/>
    <w:rsid w:val="00984EFB"/>
    <w:rsid w:val="00986040"/>
    <w:rsid w:val="009879CD"/>
    <w:rsid w:val="009A02F9"/>
    <w:rsid w:val="009A034C"/>
    <w:rsid w:val="009A09CF"/>
    <w:rsid w:val="009A49D9"/>
    <w:rsid w:val="009A685D"/>
    <w:rsid w:val="009A69CF"/>
    <w:rsid w:val="009B2BBD"/>
    <w:rsid w:val="009B7AA2"/>
    <w:rsid w:val="009C6854"/>
    <w:rsid w:val="009D1050"/>
    <w:rsid w:val="009E4654"/>
    <w:rsid w:val="009E5B2A"/>
    <w:rsid w:val="009E7578"/>
    <w:rsid w:val="009F4CC0"/>
    <w:rsid w:val="00A01E77"/>
    <w:rsid w:val="00A06866"/>
    <w:rsid w:val="00A14C0F"/>
    <w:rsid w:val="00A20D73"/>
    <w:rsid w:val="00A212FD"/>
    <w:rsid w:val="00A23BC3"/>
    <w:rsid w:val="00A30A70"/>
    <w:rsid w:val="00A31297"/>
    <w:rsid w:val="00A32D27"/>
    <w:rsid w:val="00A36C37"/>
    <w:rsid w:val="00A42122"/>
    <w:rsid w:val="00A60D00"/>
    <w:rsid w:val="00A6219A"/>
    <w:rsid w:val="00A66520"/>
    <w:rsid w:val="00A672FA"/>
    <w:rsid w:val="00A72C1C"/>
    <w:rsid w:val="00A745F6"/>
    <w:rsid w:val="00A828A4"/>
    <w:rsid w:val="00A83C4C"/>
    <w:rsid w:val="00A851B9"/>
    <w:rsid w:val="00A904EF"/>
    <w:rsid w:val="00A93FD4"/>
    <w:rsid w:val="00A94418"/>
    <w:rsid w:val="00A95A8D"/>
    <w:rsid w:val="00AA47C0"/>
    <w:rsid w:val="00AA4956"/>
    <w:rsid w:val="00AA56A7"/>
    <w:rsid w:val="00AA6058"/>
    <w:rsid w:val="00AA7FE4"/>
    <w:rsid w:val="00AB1D76"/>
    <w:rsid w:val="00AC453D"/>
    <w:rsid w:val="00AC6975"/>
    <w:rsid w:val="00AC6EE5"/>
    <w:rsid w:val="00AD088F"/>
    <w:rsid w:val="00AD6E41"/>
    <w:rsid w:val="00AE0CCA"/>
    <w:rsid w:val="00AE37F2"/>
    <w:rsid w:val="00AF0174"/>
    <w:rsid w:val="00B0509C"/>
    <w:rsid w:val="00B06841"/>
    <w:rsid w:val="00B142A4"/>
    <w:rsid w:val="00B15DC7"/>
    <w:rsid w:val="00B17209"/>
    <w:rsid w:val="00B22969"/>
    <w:rsid w:val="00B23AFE"/>
    <w:rsid w:val="00B300C6"/>
    <w:rsid w:val="00B34744"/>
    <w:rsid w:val="00B34A38"/>
    <w:rsid w:val="00B40869"/>
    <w:rsid w:val="00B445C3"/>
    <w:rsid w:val="00B44954"/>
    <w:rsid w:val="00B46F55"/>
    <w:rsid w:val="00B53DC1"/>
    <w:rsid w:val="00B55DFE"/>
    <w:rsid w:val="00B64319"/>
    <w:rsid w:val="00B65229"/>
    <w:rsid w:val="00B664FA"/>
    <w:rsid w:val="00B67CFB"/>
    <w:rsid w:val="00B82D7A"/>
    <w:rsid w:val="00B8613E"/>
    <w:rsid w:val="00BA63FA"/>
    <w:rsid w:val="00BA7508"/>
    <w:rsid w:val="00BB016B"/>
    <w:rsid w:val="00BB3505"/>
    <w:rsid w:val="00BC2C52"/>
    <w:rsid w:val="00BC5E71"/>
    <w:rsid w:val="00BC73DE"/>
    <w:rsid w:val="00BD4669"/>
    <w:rsid w:val="00BD5040"/>
    <w:rsid w:val="00BD6AD9"/>
    <w:rsid w:val="00BD7416"/>
    <w:rsid w:val="00BD7477"/>
    <w:rsid w:val="00BE1878"/>
    <w:rsid w:val="00BE7055"/>
    <w:rsid w:val="00BF09C9"/>
    <w:rsid w:val="00BF0B39"/>
    <w:rsid w:val="00BF6543"/>
    <w:rsid w:val="00BF69EC"/>
    <w:rsid w:val="00C02316"/>
    <w:rsid w:val="00C031A0"/>
    <w:rsid w:val="00C0474A"/>
    <w:rsid w:val="00C052D5"/>
    <w:rsid w:val="00C07E7B"/>
    <w:rsid w:val="00C10626"/>
    <w:rsid w:val="00C10BA0"/>
    <w:rsid w:val="00C1503E"/>
    <w:rsid w:val="00C16DFF"/>
    <w:rsid w:val="00C20557"/>
    <w:rsid w:val="00C218A4"/>
    <w:rsid w:val="00C22C69"/>
    <w:rsid w:val="00C25C54"/>
    <w:rsid w:val="00C26B0C"/>
    <w:rsid w:val="00C304C9"/>
    <w:rsid w:val="00C32531"/>
    <w:rsid w:val="00C33124"/>
    <w:rsid w:val="00C4202A"/>
    <w:rsid w:val="00C4330A"/>
    <w:rsid w:val="00C44978"/>
    <w:rsid w:val="00C46558"/>
    <w:rsid w:val="00C52238"/>
    <w:rsid w:val="00C53284"/>
    <w:rsid w:val="00C57E87"/>
    <w:rsid w:val="00C61F29"/>
    <w:rsid w:val="00C64003"/>
    <w:rsid w:val="00C81067"/>
    <w:rsid w:val="00C81272"/>
    <w:rsid w:val="00C854A0"/>
    <w:rsid w:val="00C90394"/>
    <w:rsid w:val="00C9628E"/>
    <w:rsid w:val="00CA102F"/>
    <w:rsid w:val="00CA2C3C"/>
    <w:rsid w:val="00CA68D0"/>
    <w:rsid w:val="00CB36E5"/>
    <w:rsid w:val="00CB4C20"/>
    <w:rsid w:val="00CB5E88"/>
    <w:rsid w:val="00CB700D"/>
    <w:rsid w:val="00CC427F"/>
    <w:rsid w:val="00CC4B40"/>
    <w:rsid w:val="00CC7C83"/>
    <w:rsid w:val="00CD7102"/>
    <w:rsid w:val="00CE0507"/>
    <w:rsid w:val="00CE0C9F"/>
    <w:rsid w:val="00CE48A7"/>
    <w:rsid w:val="00CF0F02"/>
    <w:rsid w:val="00CF1BDF"/>
    <w:rsid w:val="00CF4784"/>
    <w:rsid w:val="00CF4CE9"/>
    <w:rsid w:val="00D018BA"/>
    <w:rsid w:val="00D10177"/>
    <w:rsid w:val="00D154FD"/>
    <w:rsid w:val="00D235BC"/>
    <w:rsid w:val="00D24B03"/>
    <w:rsid w:val="00D25F2B"/>
    <w:rsid w:val="00D268B6"/>
    <w:rsid w:val="00D272F0"/>
    <w:rsid w:val="00D27E44"/>
    <w:rsid w:val="00D301C3"/>
    <w:rsid w:val="00D371AB"/>
    <w:rsid w:val="00D44E6D"/>
    <w:rsid w:val="00D450B8"/>
    <w:rsid w:val="00D472C2"/>
    <w:rsid w:val="00D47658"/>
    <w:rsid w:val="00D50207"/>
    <w:rsid w:val="00D509C5"/>
    <w:rsid w:val="00D51F7B"/>
    <w:rsid w:val="00D522CF"/>
    <w:rsid w:val="00D5405C"/>
    <w:rsid w:val="00D54949"/>
    <w:rsid w:val="00D54E54"/>
    <w:rsid w:val="00D56AEC"/>
    <w:rsid w:val="00D57C2F"/>
    <w:rsid w:val="00D6441D"/>
    <w:rsid w:val="00D67A9E"/>
    <w:rsid w:val="00D71DA1"/>
    <w:rsid w:val="00D74F1F"/>
    <w:rsid w:val="00D84897"/>
    <w:rsid w:val="00D86D14"/>
    <w:rsid w:val="00D86F12"/>
    <w:rsid w:val="00D87E75"/>
    <w:rsid w:val="00D92566"/>
    <w:rsid w:val="00D93527"/>
    <w:rsid w:val="00D97BC9"/>
    <w:rsid w:val="00DA24CD"/>
    <w:rsid w:val="00DA51BB"/>
    <w:rsid w:val="00DA7F4F"/>
    <w:rsid w:val="00DB14C4"/>
    <w:rsid w:val="00DB54A2"/>
    <w:rsid w:val="00DC02F1"/>
    <w:rsid w:val="00DC2DE0"/>
    <w:rsid w:val="00DC3D46"/>
    <w:rsid w:val="00DC6C2F"/>
    <w:rsid w:val="00DC784E"/>
    <w:rsid w:val="00DC7948"/>
    <w:rsid w:val="00DD41C4"/>
    <w:rsid w:val="00DD4B64"/>
    <w:rsid w:val="00DD5BF4"/>
    <w:rsid w:val="00DD67E3"/>
    <w:rsid w:val="00DD7C7C"/>
    <w:rsid w:val="00DE2FB1"/>
    <w:rsid w:val="00DE2FF0"/>
    <w:rsid w:val="00DE60E1"/>
    <w:rsid w:val="00DF1D4D"/>
    <w:rsid w:val="00DF316D"/>
    <w:rsid w:val="00DF5FD1"/>
    <w:rsid w:val="00E02F6B"/>
    <w:rsid w:val="00E12254"/>
    <w:rsid w:val="00E12C0A"/>
    <w:rsid w:val="00E22F73"/>
    <w:rsid w:val="00E24E29"/>
    <w:rsid w:val="00E272AE"/>
    <w:rsid w:val="00E337F6"/>
    <w:rsid w:val="00E34819"/>
    <w:rsid w:val="00E34A0E"/>
    <w:rsid w:val="00E35EA8"/>
    <w:rsid w:val="00E43D37"/>
    <w:rsid w:val="00E44E1B"/>
    <w:rsid w:val="00E46422"/>
    <w:rsid w:val="00E4770C"/>
    <w:rsid w:val="00E56F7C"/>
    <w:rsid w:val="00E57F57"/>
    <w:rsid w:val="00E62828"/>
    <w:rsid w:val="00E62AAA"/>
    <w:rsid w:val="00E63601"/>
    <w:rsid w:val="00E65839"/>
    <w:rsid w:val="00E82CE4"/>
    <w:rsid w:val="00E90AD7"/>
    <w:rsid w:val="00E9203E"/>
    <w:rsid w:val="00E950DC"/>
    <w:rsid w:val="00EA0B41"/>
    <w:rsid w:val="00EA1618"/>
    <w:rsid w:val="00EA45C6"/>
    <w:rsid w:val="00EA4B58"/>
    <w:rsid w:val="00EA54A6"/>
    <w:rsid w:val="00EA58A6"/>
    <w:rsid w:val="00EA66F0"/>
    <w:rsid w:val="00EB0351"/>
    <w:rsid w:val="00EB1C4D"/>
    <w:rsid w:val="00EB399C"/>
    <w:rsid w:val="00EB69CB"/>
    <w:rsid w:val="00EC1D2C"/>
    <w:rsid w:val="00EC7CEE"/>
    <w:rsid w:val="00ED05F6"/>
    <w:rsid w:val="00EE3235"/>
    <w:rsid w:val="00EE3334"/>
    <w:rsid w:val="00EE5A02"/>
    <w:rsid w:val="00EF1273"/>
    <w:rsid w:val="00F00988"/>
    <w:rsid w:val="00F14549"/>
    <w:rsid w:val="00F224E7"/>
    <w:rsid w:val="00F22CAE"/>
    <w:rsid w:val="00F24AC5"/>
    <w:rsid w:val="00F2535A"/>
    <w:rsid w:val="00F265E6"/>
    <w:rsid w:val="00F354EF"/>
    <w:rsid w:val="00F36508"/>
    <w:rsid w:val="00F36E95"/>
    <w:rsid w:val="00F52DD7"/>
    <w:rsid w:val="00F6331F"/>
    <w:rsid w:val="00F64D45"/>
    <w:rsid w:val="00F72FE5"/>
    <w:rsid w:val="00F758A3"/>
    <w:rsid w:val="00F76194"/>
    <w:rsid w:val="00F77CCC"/>
    <w:rsid w:val="00F80AE7"/>
    <w:rsid w:val="00F84212"/>
    <w:rsid w:val="00F84E9D"/>
    <w:rsid w:val="00F8695A"/>
    <w:rsid w:val="00F87D4A"/>
    <w:rsid w:val="00F92EF6"/>
    <w:rsid w:val="00F96A6E"/>
    <w:rsid w:val="00FA2E9F"/>
    <w:rsid w:val="00FA48BA"/>
    <w:rsid w:val="00FA58FD"/>
    <w:rsid w:val="00FA79A8"/>
    <w:rsid w:val="00FB4523"/>
    <w:rsid w:val="00FB6767"/>
    <w:rsid w:val="00FB6F37"/>
    <w:rsid w:val="00FC282A"/>
    <w:rsid w:val="00FC71D0"/>
    <w:rsid w:val="00FD4A04"/>
    <w:rsid w:val="00FD6608"/>
    <w:rsid w:val="00FF00B7"/>
    <w:rsid w:val="00FF0170"/>
    <w:rsid w:val="00FF101C"/>
    <w:rsid w:val="00FF29CA"/>
    <w:rsid w:val="00FF2C78"/>
    <w:rsid w:val="00FF6A9C"/>
    <w:rsid w:val="089E4374"/>
    <w:rsid w:val="11611DB8"/>
    <w:rsid w:val="126A601F"/>
    <w:rsid w:val="1D40553D"/>
    <w:rsid w:val="20464114"/>
    <w:rsid w:val="204927BC"/>
    <w:rsid w:val="233654DA"/>
    <w:rsid w:val="25B07226"/>
    <w:rsid w:val="33425FCC"/>
    <w:rsid w:val="3BC04B56"/>
    <w:rsid w:val="3CE918EC"/>
    <w:rsid w:val="3D1A25D0"/>
    <w:rsid w:val="3D1A75B1"/>
    <w:rsid w:val="3D8339F6"/>
    <w:rsid w:val="4BEF786C"/>
    <w:rsid w:val="525F6AC3"/>
    <w:rsid w:val="539C501F"/>
    <w:rsid w:val="55750BBD"/>
    <w:rsid w:val="5A857200"/>
    <w:rsid w:val="611E3816"/>
    <w:rsid w:val="681324A2"/>
    <w:rsid w:val="6C0A2328"/>
    <w:rsid w:val="6E5C558C"/>
    <w:rsid w:val="71ED1A22"/>
    <w:rsid w:val="732D7520"/>
    <w:rsid w:val="73487732"/>
    <w:rsid w:val="79C56100"/>
    <w:rsid w:val="7A9B130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spacing w:after="0" w:line="240" w:lineRule="auto"/>
    </w:pPr>
    <w:rPr>
      <w:rFonts w:ascii="Times New Roman" w:hAnsi="Times New Roman" w:eastAsia="Arial Unicode MS" w:cs="Mangal"/>
      <w:kern w:val="2"/>
      <w:sz w:val="24"/>
      <w:szCs w:val="24"/>
      <w:lang w:val="hr-HR" w:eastAsia="hi-IN" w:bidi="hi-IN"/>
    </w:rPr>
  </w:style>
  <w:style w:type="character" w:default="1" w:styleId="2">
    <w:name w:val="Default Paragraph Font"/>
    <w:autoRedefine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3"/>
    <w:semiHidden/>
    <w:unhideWhenUsed/>
    <w:qFormat/>
    <w:uiPriority w:val="99"/>
    <w:rPr>
      <w:rFonts w:ascii="Tahoma" w:hAnsi="Tahoma"/>
      <w:sz w:val="16"/>
      <w:szCs w:val="14"/>
    </w:rPr>
  </w:style>
  <w:style w:type="character" w:styleId="5">
    <w:name w:val="annotation reference"/>
    <w:basedOn w:val="2"/>
    <w:autoRedefine/>
    <w:semiHidden/>
    <w:unhideWhenUsed/>
    <w:qFormat/>
    <w:uiPriority w:val="99"/>
    <w:rPr>
      <w:sz w:val="16"/>
      <w:szCs w:val="16"/>
    </w:rPr>
  </w:style>
  <w:style w:type="paragraph" w:styleId="6">
    <w:name w:val="annotation text"/>
    <w:basedOn w:val="1"/>
    <w:link w:val="11"/>
    <w:autoRedefine/>
    <w:semiHidden/>
    <w:unhideWhenUsed/>
    <w:qFormat/>
    <w:uiPriority w:val="99"/>
    <w:rPr>
      <w:sz w:val="20"/>
      <w:szCs w:val="18"/>
    </w:rPr>
  </w:style>
  <w:style w:type="paragraph" w:styleId="7">
    <w:name w:val="annotation subject"/>
    <w:basedOn w:val="6"/>
    <w:next w:val="6"/>
    <w:link w:val="12"/>
    <w:semiHidden/>
    <w:unhideWhenUsed/>
    <w:qFormat/>
    <w:uiPriority w:val="99"/>
    <w:rPr>
      <w:b/>
      <w:bCs/>
    </w:rPr>
  </w:style>
  <w:style w:type="table" w:styleId="8">
    <w:name w:val="Table Grid"/>
    <w:basedOn w:val="3"/>
    <w:autoRedefine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9">
    <w:name w:val="List Paragraph"/>
    <w:basedOn w:val="1"/>
    <w:autoRedefine/>
    <w:qFormat/>
    <w:uiPriority w:val="34"/>
    <w:pPr>
      <w:ind w:left="720"/>
      <w:contextualSpacing/>
    </w:pPr>
    <w:rPr>
      <w:szCs w:val="21"/>
    </w:rPr>
  </w:style>
  <w:style w:type="table" w:customStyle="1" w:styleId="10">
    <w:name w:val="Rešetka tablice1"/>
    <w:basedOn w:val="3"/>
    <w:autoRedefine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Tekst komentara Char"/>
    <w:basedOn w:val="2"/>
    <w:link w:val="6"/>
    <w:autoRedefine/>
    <w:semiHidden/>
    <w:qFormat/>
    <w:uiPriority w:val="99"/>
    <w:rPr>
      <w:rFonts w:ascii="Times New Roman" w:hAnsi="Times New Roman" w:eastAsia="Arial Unicode MS" w:cs="Mangal"/>
      <w:kern w:val="2"/>
      <w:sz w:val="20"/>
      <w:szCs w:val="18"/>
      <w:lang w:eastAsia="hi-IN" w:bidi="hi-IN"/>
    </w:rPr>
  </w:style>
  <w:style w:type="character" w:customStyle="1" w:styleId="12">
    <w:name w:val="Predmet komentara Char"/>
    <w:basedOn w:val="11"/>
    <w:link w:val="7"/>
    <w:autoRedefine/>
    <w:semiHidden/>
    <w:qFormat/>
    <w:uiPriority w:val="99"/>
    <w:rPr>
      <w:rFonts w:ascii="Times New Roman" w:hAnsi="Times New Roman" w:eastAsia="Arial Unicode MS" w:cs="Mangal"/>
      <w:b/>
      <w:bCs/>
      <w:kern w:val="2"/>
      <w:sz w:val="20"/>
      <w:szCs w:val="18"/>
      <w:lang w:eastAsia="hi-IN" w:bidi="hi-IN"/>
    </w:rPr>
  </w:style>
  <w:style w:type="character" w:customStyle="1" w:styleId="13">
    <w:name w:val="Tekst balončića Char"/>
    <w:basedOn w:val="2"/>
    <w:link w:val="4"/>
    <w:autoRedefine/>
    <w:semiHidden/>
    <w:qFormat/>
    <w:uiPriority w:val="99"/>
    <w:rPr>
      <w:rFonts w:ascii="Tahoma" w:hAnsi="Tahoma" w:eastAsia="Arial Unicode MS" w:cs="Mangal"/>
      <w:kern w:val="2"/>
      <w:sz w:val="16"/>
      <w:szCs w:val="14"/>
      <w:lang w:eastAsia="hi-IN" w:bidi="hi-I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1E7ABF-B242-4B39-9395-2F2FECD6273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574</Words>
  <Characters>3522</Characters>
  <Lines>11</Lines>
  <Paragraphs>3</Paragraphs>
  <TotalTime>27</TotalTime>
  <ScaleCrop>false</ScaleCrop>
  <LinksUpToDate>false</LinksUpToDate>
  <CharactersWithSpaces>4809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2021-08-31T11:27:00Z</dcterms:created>
  <dc:creator>Ju Korisnik</dc:creator>
  <cp:lastModifiedBy>patricija skoko</cp:lastModifiedBy>
  <cp:lastPrinted>2026-06-23T11:59:50Z</cp:lastPrinted>
  <dcterms:modified xsi:type="dcterms:W3CDTF">2026-06-23T12:14:33Z</dcterms:modified>
  <cp:revision>148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F8146C7A9ED54F219BF3F82602F1FA22_12</vt:lpwstr>
  </property>
  <property fmtid="{D5CDD505-2E9C-101B-9397-08002B2CF9AE}" pid="4" name="KSOTemplateDocerSaveRecord">
    <vt:lpwstr>eyJoZGlkIjoiNmQzODhkZDIzMGViODkxN2ExMDI3NmIyY2NiZGJmZjciLCJ1c2VySWQiOiIxMDA1MDcwMTQ1NDEwMCJ9</vt:lpwstr>
  </property>
</Properties>
</file>