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6EA2F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6"/>
          <w:szCs w:val="16"/>
        </w:rPr>
      </w:pPr>
      <w:r>
        <w:rPr>
          <w:rFonts w:hint="default" w:ascii="Arial" w:hAnsi="Arial" w:cs="Arial" w:eastAsiaTheme="minorEastAsia"/>
          <w:b/>
          <w:bCs/>
          <w:sz w:val="16"/>
          <w:szCs w:val="16"/>
        </w:rPr>
        <w:t>REPUBLIKA HRVATSKA</w:t>
      </w:r>
    </w:p>
    <w:p w14:paraId="4E1CFC70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6"/>
          <w:szCs w:val="16"/>
        </w:rPr>
      </w:pPr>
      <w:r>
        <w:rPr>
          <w:rFonts w:hint="default" w:ascii="Arial" w:hAnsi="Arial" w:cs="Arial" w:eastAsiaTheme="minorEastAsia"/>
          <w:b/>
          <w:bCs/>
          <w:sz w:val="16"/>
          <w:szCs w:val="16"/>
        </w:rPr>
        <w:t>ISTARSKA ŽUPANIJ</w:t>
      </w:r>
    </w:p>
    <w:p w14:paraId="4A9C13C0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6"/>
          <w:szCs w:val="16"/>
        </w:rPr>
      </w:pPr>
      <w:r>
        <w:rPr>
          <w:rFonts w:hint="default" w:ascii="Arial" w:hAnsi="Arial" w:cs="Arial" w:eastAsiaTheme="minorEastAsia"/>
          <w:b/>
          <w:bCs/>
          <w:sz w:val="16"/>
          <w:szCs w:val="16"/>
        </w:rPr>
        <w:t>AOPĆINA MEDULIN</w:t>
      </w:r>
    </w:p>
    <w:p w14:paraId="292FA9A7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6"/>
          <w:szCs w:val="16"/>
        </w:rPr>
      </w:pPr>
      <w:r>
        <w:rPr>
          <w:rFonts w:hint="default" w:ascii="Arial" w:hAnsi="Arial" w:cs="Arial" w:eastAsiaTheme="minorEastAsia"/>
          <w:b/>
          <w:bCs/>
          <w:sz w:val="16"/>
          <w:szCs w:val="16"/>
        </w:rPr>
        <w:t>Javna ustanova Kamenjak</w:t>
      </w:r>
    </w:p>
    <w:p w14:paraId="3BC58FC9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  <w:r>
        <w:rPr>
          <w:rFonts w:hint="default" w:ascii="Arial" w:hAnsi="Arial" w:cs="Arial" w:eastAsiaTheme="minorEastAsia"/>
          <w:b/>
          <w:bCs/>
          <w:sz w:val="16"/>
          <w:szCs w:val="16"/>
        </w:rPr>
        <w:t xml:space="preserve">U Premanturi, </w:t>
      </w:r>
      <w:r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  <w:t>09.06.2026.</w:t>
      </w:r>
    </w:p>
    <w:p w14:paraId="018CA2E7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0AF3B52A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0ED9F370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5057D747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3A9337A6">
      <w:pPr>
        <w:spacing w:line="240" w:lineRule="auto"/>
        <w:jc w:val="center"/>
        <w:rPr>
          <w:rFonts w:hint="default" w:ascii="Arial" w:hAnsi="Arial" w:cs="Arial" w:eastAsiaTheme="minorEastAsia"/>
          <w:b/>
          <w:bCs/>
          <w:sz w:val="16"/>
          <w:szCs w:val="16"/>
        </w:rPr>
      </w:pPr>
      <w:r>
        <w:rPr>
          <w:rFonts w:hint="default" w:ascii="Arial" w:hAnsi="Arial" w:cs="Arial" w:eastAsiaTheme="minorEastAsia"/>
          <w:b/>
          <w:bCs/>
          <w:sz w:val="16"/>
          <w:szCs w:val="16"/>
        </w:rPr>
        <w:t xml:space="preserve"> ZAPISNIK</w:t>
      </w:r>
    </w:p>
    <w:p w14:paraId="0C2A065B">
      <w:pPr>
        <w:spacing w:line="240" w:lineRule="auto"/>
        <w:jc w:val="center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18C06558">
      <w:pPr>
        <w:spacing w:line="240" w:lineRule="auto"/>
        <w:jc w:val="center"/>
        <w:rPr>
          <w:rFonts w:hint="default" w:ascii="Arial" w:hAnsi="Arial" w:cs="Arial" w:eastAsiaTheme="minorEastAsia"/>
          <w:b/>
          <w:bCs/>
          <w:sz w:val="16"/>
          <w:szCs w:val="16"/>
        </w:rPr>
      </w:pPr>
      <w:r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  <w:t xml:space="preserve">     </w:t>
      </w:r>
      <w:r>
        <w:rPr>
          <w:rFonts w:hint="default" w:ascii="Arial" w:hAnsi="Arial" w:cs="Arial" w:eastAsiaTheme="minorEastAsia"/>
          <w:b/>
          <w:bCs/>
          <w:sz w:val="16"/>
          <w:szCs w:val="16"/>
        </w:rPr>
        <w:t xml:space="preserve">SA </w:t>
      </w:r>
      <w:r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  <w:t>76.</w:t>
      </w:r>
      <w:r>
        <w:rPr>
          <w:rFonts w:hint="default" w:ascii="Arial" w:hAnsi="Arial" w:cs="Arial" w:eastAsiaTheme="minorEastAsia"/>
          <w:b/>
          <w:bCs/>
          <w:sz w:val="16"/>
          <w:szCs w:val="16"/>
        </w:rPr>
        <w:t xml:space="preserve"> SJEDNICE UPRAVNOG VIJEĆA JU KAMENJAK</w:t>
      </w:r>
    </w:p>
    <w:p w14:paraId="25B11810">
      <w:pPr>
        <w:spacing w:line="240" w:lineRule="auto"/>
        <w:jc w:val="both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6ABCDB17">
      <w:pPr>
        <w:spacing w:after="120" w:line="240" w:lineRule="auto"/>
        <w:jc w:val="both"/>
        <w:rPr>
          <w:rFonts w:hint="default" w:ascii="Arial" w:hAnsi="Arial" w:cs="Arial" w:eastAsiaTheme="minorEastAsia"/>
          <w:sz w:val="16"/>
          <w:szCs w:val="16"/>
        </w:rPr>
      </w:pPr>
    </w:p>
    <w:p w14:paraId="61758B69">
      <w:pPr>
        <w:spacing w:after="120" w:line="240" w:lineRule="auto"/>
        <w:ind w:firstLine="80" w:firstLineChars="50"/>
        <w:jc w:val="both"/>
        <w:rPr>
          <w:rFonts w:hint="default" w:ascii="Arial" w:hAnsi="Arial" w:cs="Arial" w:eastAsiaTheme="minorEastAsia"/>
          <w:sz w:val="16"/>
          <w:szCs w:val="16"/>
          <w:lang w:val="hr-HR"/>
        </w:rPr>
      </w:pPr>
      <w:r>
        <w:rPr>
          <w:rFonts w:hint="default" w:ascii="Arial" w:hAnsi="Arial" w:cs="Arial" w:eastAsiaTheme="minorEastAsia"/>
          <w:sz w:val="16"/>
          <w:szCs w:val="16"/>
        </w:rPr>
        <w:t xml:space="preserve">održane u </w:t>
      </w:r>
      <w:r>
        <w:rPr>
          <w:rFonts w:hint="default" w:ascii="Arial" w:hAnsi="Arial" w:cs="Arial" w:eastAsiaTheme="minorEastAsia"/>
          <w:sz w:val="16"/>
          <w:szCs w:val="16"/>
          <w:lang w:val="hr-HR"/>
        </w:rPr>
        <w:t>utorak 09.06.2026. mailom od 08:00 do 12:00 sati</w:t>
      </w:r>
    </w:p>
    <w:p w14:paraId="3634D73F">
      <w:pPr>
        <w:spacing w:after="120" w:line="240" w:lineRule="auto"/>
        <w:jc w:val="both"/>
        <w:rPr>
          <w:rFonts w:hint="default" w:ascii="Arial" w:hAnsi="Arial" w:cs="Arial"/>
          <w:sz w:val="16"/>
          <w:szCs w:val="16"/>
          <w:lang w:val="hr-HR"/>
        </w:rPr>
      </w:pPr>
      <w:r>
        <w:rPr>
          <w:rFonts w:hint="default" w:ascii="Arial" w:hAnsi="Arial" w:cs="Arial" w:eastAsiaTheme="minorEastAsia"/>
          <w:sz w:val="16"/>
          <w:szCs w:val="16"/>
          <w:lang w:val="hr-HR"/>
        </w:rPr>
        <w:t xml:space="preserve"> </w:t>
      </w:r>
      <w:r>
        <w:rPr>
          <w:rFonts w:hint="default" w:ascii="Arial" w:hAnsi="Arial" w:cs="Arial"/>
          <w:sz w:val="16"/>
          <w:szCs w:val="16"/>
        </w:rPr>
        <w:t xml:space="preserve"> Prisutni:</w:t>
      </w:r>
      <w:r>
        <w:rPr>
          <w:rFonts w:hint="default" w:ascii="Arial" w:hAnsi="Arial" w:cs="Arial"/>
          <w:sz w:val="16"/>
          <w:szCs w:val="16"/>
          <w:lang w:val="hr-HR"/>
        </w:rPr>
        <w:t xml:space="preserve"> Elvis Počerek, Tomislav Hodak, Ivo Lorencin, Gianni Bužleta, Mirna Mihovilović Radolović</w:t>
      </w:r>
    </w:p>
    <w:p w14:paraId="655F2457">
      <w:pPr>
        <w:jc w:val="both"/>
        <w:rPr>
          <w:rFonts w:hint="default" w:ascii="Arial" w:hAnsi="Arial" w:cs="Arial"/>
          <w:sz w:val="16"/>
          <w:szCs w:val="16"/>
          <w:lang w:val="hr-HR"/>
        </w:rPr>
      </w:pPr>
      <w:r>
        <w:rPr>
          <w:rFonts w:hint="default" w:ascii="Arial" w:hAnsi="Arial" w:cs="Arial"/>
          <w:sz w:val="16"/>
          <w:szCs w:val="16"/>
        </w:rPr>
        <w:t xml:space="preserve"> Odsutni:</w:t>
      </w:r>
      <w:r>
        <w:rPr>
          <w:rFonts w:hint="default" w:ascii="Arial" w:hAnsi="Arial" w:cs="Arial"/>
          <w:sz w:val="16"/>
          <w:szCs w:val="16"/>
          <w:lang w:val="hr-HR"/>
        </w:rPr>
        <w:t xml:space="preserve"> </w:t>
      </w:r>
    </w:p>
    <w:p w14:paraId="2BB01B19">
      <w:pPr>
        <w:jc w:val="both"/>
        <w:rPr>
          <w:rFonts w:hint="default" w:ascii="Arial" w:hAnsi="Arial" w:cs="Arial"/>
          <w:sz w:val="16"/>
          <w:szCs w:val="16"/>
        </w:rPr>
      </w:pPr>
    </w:p>
    <w:p w14:paraId="09D8CDA9">
      <w:pPr>
        <w:jc w:val="both"/>
        <w:rPr>
          <w:rFonts w:hint="default" w:ascii="Arial" w:hAnsi="Arial" w:cs="Arial"/>
          <w:sz w:val="16"/>
          <w:szCs w:val="16"/>
          <w:lang w:val="hr-HR"/>
        </w:rPr>
      </w:pPr>
      <w:r>
        <w:rPr>
          <w:rFonts w:hint="default" w:ascii="Arial" w:hAnsi="Arial" w:cs="Arial"/>
          <w:sz w:val="16"/>
          <w:szCs w:val="16"/>
        </w:rPr>
        <w:t xml:space="preserve"> Ostali:</w:t>
      </w:r>
      <w:r>
        <w:rPr>
          <w:rFonts w:hint="default" w:ascii="Arial" w:hAnsi="Arial" w:cs="Arial"/>
          <w:sz w:val="16"/>
          <w:szCs w:val="16"/>
          <w:lang w:val="hr-HR"/>
        </w:rPr>
        <w:t xml:space="preserve"> Ravnatelj univ.spec.oec. Slobodan Belević, </w:t>
      </w:r>
      <w:r>
        <w:rPr>
          <w:rFonts w:hint="default" w:ascii="Arial" w:hAnsi="Arial" w:cs="Arial"/>
          <w:sz w:val="16"/>
          <w:szCs w:val="16"/>
        </w:rPr>
        <w:t xml:space="preserve">zapisničarka </w:t>
      </w:r>
      <w:r>
        <w:rPr>
          <w:rFonts w:hint="default" w:ascii="Arial" w:hAnsi="Arial" w:cs="Arial"/>
          <w:sz w:val="16"/>
          <w:szCs w:val="16"/>
          <w:lang w:val="hr-HR"/>
        </w:rPr>
        <w:t>Patricija Skoko</w:t>
      </w:r>
    </w:p>
    <w:p w14:paraId="1FAFDAB8">
      <w:pPr>
        <w:spacing w:line="240" w:lineRule="auto"/>
        <w:jc w:val="both"/>
        <w:rPr>
          <w:rFonts w:hint="default" w:ascii="Arial" w:hAnsi="Arial" w:cs="Arial" w:eastAsiaTheme="minorEastAsia"/>
          <w:sz w:val="16"/>
          <w:szCs w:val="16"/>
          <w:lang w:val="hr-HR"/>
        </w:rPr>
      </w:pPr>
    </w:p>
    <w:p w14:paraId="7EC51F78">
      <w:pPr>
        <w:spacing w:line="240" w:lineRule="auto"/>
        <w:jc w:val="both"/>
        <w:rPr>
          <w:rFonts w:hint="default" w:ascii="Arial" w:hAnsi="Arial" w:cs="Arial" w:eastAsiaTheme="minorEastAsia"/>
          <w:sz w:val="16"/>
          <w:szCs w:val="16"/>
        </w:rPr>
      </w:pPr>
      <w:r>
        <w:rPr>
          <w:rFonts w:hint="default" w:ascii="Arial" w:hAnsi="Arial" w:cs="Arial" w:eastAsiaTheme="minorEastAsia"/>
          <w:sz w:val="16"/>
          <w:szCs w:val="16"/>
        </w:rPr>
        <w:t xml:space="preserve"> Temeljem čl.134. Zakona o zaštiti prirode (NN 80/13,15/18,14/19,127/19), čl.6. Odluke o osnivanju Javne ustanove Kamenjak za upravljanje zaštićenim prirodnim vrijednostima na području Općine Medulin-Kamenjak(Službene novine Općine Medulin 3/2004, 5/2004, 6/2012 ,1/2013, 2/2014 i 3/2015), čl.17. i čl.20. Statuta Javne ustanove za upravljanje zaštićenim prirodnim vrijednostima na području Općine Medulin-Kamenjak (Službene novine Općine Medulin 5/2016) i čl.2. Poslovnika o radu Upravnog vijeća Javne ustanove Kamenjak,  predsjednik Upravnog vijeća Javne ustanove Kamenjak Elvis Počerek sazvao je;</w:t>
      </w:r>
    </w:p>
    <w:p w14:paraId="5F952A39">
      <w:pPr>
        <w:spacing w:after="120" w:line="240" w:lineRule="auto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403D7024">
      <w:pPr>
        <w:spacing w:after="120" w:line="240" w:lineRule="auto"/>
        <w:rPr>
          <w:rFonts w:hint="default" w:ascii="Arial" w:hAnsi="Arial" w:cs="Arial" w:eastAsiaTheme="minorEastAsia"/>
          <w:sz w:val="16"/>
          <w:szCs w:val="16"/>
        </w:rPr>
      </w:pPr>
      <w:r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  <w:t>76.</w:t>
      </w:r>
      <w:r>
        <w:rPr>
          <w:rFonts w:hint="default" w:ascii="Arial" w:hAnsi="Arial" w:cs="Arial" w:eastAsiaTheme="minorEastAsia"/>
          <w:b/>
          <w:bCs/>
          <w:sz w:val="16"/>
          <w:szCs w:val="16"/>
        </w:rPr>
        <w:t xml:space="preserve"> sjednicu Upravnog vijeća Javne ustanove za upravljanje zaštićenim prirodnim vrijednostima na području Općine Medulin-Kamenjak, s predloženim dnevnim redom koji glasi</w:t>
      </w:r>
      <w:r>
        <w:rPr>
          <w:rFonts w:hint="default" w:ascii="Arial" w:hAnsi="Arial" w:cs="Arial" w:eastAsiaTheme="minorEastAsia"/>
          <w:sz w:val="16"/>
          <w:szCs w:val="16"/>
        </w:rPr>
        <w:t>:</w:t>
      </w:r>
    </w:p>
    <w:p w14:paraId="1FDCD981">
      <w:pPr>
        <w:spacing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1FF43996">
      <w:pPr>
        <w:spacing w:line="240" w:lineRule="auto"/>
        <w:rPr>
          <w:rFonts w:hint="default" w:ascii="Arial" w:hAnsi="Arial" w:cs="Arial" w:eastAsiaTheme="minorEastAsia"/>
          <w:sz w:val="16"/>
          <w:szCs w:val="16"/>
          <w:lang w:val="hr-HR"/>
        </w:rPr>
      </w:pPr>
      <w:r>
        <w:rPr>
          <w:rFonts w:hint="default" w:ascii="Arial" w:hAnsi="Arial" w:cs="Arial" w:eastAsiaTheme="minorEastAsia"/>
          <w:sz w:val="16"/>
          <w:szCs w:val="16"/>
          <w:lang w:val="hr-HR"/>
        </w:rPr>
        <w:t xml:space="preserve">                                                                  </w:t>
      </w:r>
    </w:p>
    <w:p w14:paraId="080C3C48">
      <w:pPr>
        <w:spacing w:line="240" w:lineRule="auto"/>
        <w:rPr>
          <w:rFonts w:hint="default" w:ascii="Arial" w:hAnsi="Arial" w:cs="Arial" w:eastAsiaTheme="minorEastAsia"/>
          <w:sz w:val="16"/>
          <w:szCs w:val="16"/>
          <w:lang w:val="hr-HR"/>
        </w:rPr>
      </w:pPr>
      <w:r>
        <w:rPr>
          <w:rFonts w:hint="default" w:ascii="Arial" w:hAnsi="Arial" w:cs="Arial" w:eastAsiaTheme="minorEastAsia"/>
          <w:sz w:val="16"/>
          <w:szCs w:val="16"/>
          <w:lang w:val="hr-HR"/>
        </w:rPr>
        <w:t xml:space="preserve">    </w:t>
      </w:r>
    </w:p>
    <w:p w14:paraId="4052A2C7">
      <w:pPr>
        <w:spacing w:line="240" w:lineRule="auto"/>
        <w:rPr>
          <w:rFonts w:hint="default" w:ascii="Arial" w:hAnsi="Arial" w:cs="Arial" w:eastAsiaTheme="minorEastAsia"/>
          <w:sz w:val="16"/>
          <w:szCs w:val="16"/>
        </w:rPr>
      </w:pPr>
      <w:r>
        <w:rPr>
          <w:rFonts w:hint="default" w:ascii="Arial" w:hAnsi="Arial" w:cs="Arial" w:eastAsiaTheme="minorEastAsia"/>
          <w:sz w:val="16"/>
          <w:szCs w:val="16"/>
        </w:rPr>
        <w:t xml:space="preserve">                                               </w:t>
      </w:r>
    </w:p>
    <w:p w14:paraId="14CF023A">
      <w:pPr>
        <w:spacing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30CD0AF6">
      <w:pPr>
        <w:spacing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6291C580">
      <w:pPr>
        <w:spacing w:line="240" w:lineRule="auto"/>
        <w:rPr>
          <w:rFonts w:hint="default" w:ascii="Arial" w:hAnsi="Arial" w:cs="Arial" w:eastAsiaTheme="minorEastAsia"/>
          <w:sz w:val="16"/>
          <w:szCs w:val="16"/>
          <w:lang w:val="hr-HR"/>
        </w:rPr>
      </w:pPr>
      <w:r>
        <w:rPr>
          <w:rFonts w:hint="default" w:ascii="Arial" w:hAnsi="Arial" w:cs="Arial" w:eastAsiaTheme="minorEastAsia"/>
          <w:sz w:val="16"/>
          <w:szCs w:val="16"/>
        </w:rPr>
        <w:t xml:space="preserve">                       </w:t>
      </w:r>
      <w:r>
        <w:rPr>
          <w:rFonts w:hint="default" w:ascii="Arial" w:hAnsi="Arial" w:cs="Arial" w:eastAsiaTheme="minorEastAsia"/>
          <w:sz w:val="16"/>
          <w:szCs w:val="16"/>
          <w:lang w:val="hr-HR"/>
        </w:rPr>
        <w:t xml:space="preserve">   </w:t>
      </w:r>
      <w:r>
        <w:rPr>
          <w:rFonts w:hint="default" w:ascii="Arial" w:hAnsi="Arial" w:cs="Arial" w:eastAsiaTheme="minorEastAsia"/>
          <w:sz w:val="16"/>
          <w:szCs w:val="16"/>
        </w:rPr>
        <w:t xml:space="preserve">   </w:t>
      </w:r>
      <w:r>
        <w:rPr>
          <w:rFonts w:hint="default" w:ascii="Arial" w:hAnsi="Arial" w:cs="Arial" w:eastAsiaTheme="minorEastAsia"/>
          <w:sz w:val="16"/>
          <w:szCs w:val="16"/>
          <w:lang w:val="hr-HR"/>
        </w:rPr>
        <w:t xml:space="preserve">                      </w:t>
      </w:r>
    </w:p>
    <w:p w14:paraId="29B66328">
      <w:pPr>
        <w:spacing w:line="240" w:lineRule="auto"/>
        <w:ind w:firstLine="2240" w:firstLineChars="1400"/>
        <w:rPr>
          <w:rFonts w:hint="default" w:ascii="Arial" w:hAnsi="Arial" w:cs="Arial" w:eastAsiaTheme="minorEastAsia"/>
          <w:b/>
          <w:bCs/>
          <w:sz w:val="16"/>
          <w:szCs w:val="16"/>
        </w:rPr>
      </w:pPr>
      <w:r>
        <w:rPr>
          <w:rFonts w:hint="default" w:ascii="Arial" w:hAnsi="Arial" w:cs="Arial" w:eastAsiaTheme="minorEastAsia"/>
          <w:sz w:val="16"/>
          <w:szCs w:val="16"/>
        </w:rPr>
        <w:t xml:space="preserve"> </w:t>
      </w:r>
      <w:r>
        <w:rPr>
          <w:rFonts w:hint="default" w:ascii="Arial" w:hAnsi="Arial" w:cs="Arial" w:eastAsiaTheme="minorEastAsia"/>
          <w:b/>
          <w:bCs/>
          <w:sz w:val="16"/>
          <w:szCs w:val="16"/>
        </w:rPr>
        <w:t xml:space="preserve">  DNEVNI RED</w:t>
      </w:r>
    </w:p>
    <w:p w14:paraId="70812E48">
      <w:pPr>
        <w:spacing w:line="240" w:lineRule="auto"/>
        <w:ind w:firstLine="2241" w:firstLineChars="14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12AB37BE">
      <w:pPr>
        <w:spacing w:after="0"/>
        <w:rPr>
          <w:rFonts w:hint="default" w:ascii="Arial" w:hAnsi="Arial" w:cs="Arial"/>
          <w:sz w:val="16"/>
          <w:szCs w:val="16"/>
        </w:rPr>
      </w:pPr>
    </w:p>
    <w:p w14:paraId="51A75136">
      <w:pPr>
        <w:pStyle w:val="9"/>
        <w:numPr>
          <w:ilvl w:val="0"/>
          <w:numId w:val="1"/>
        </w:numPr>
        <w:spacing w:after="0"/>
        <w:ind w:left="360" w:leftChars="0" w:firstLineChars="0"/>
        <w:rPr>
          <w:rFonts w:hint="default" w:ascii="Arial" w:hAnsi="Arial" w:cs="Arial"/>
          <w:b/>
          <w:bCs/>
          <w:sz w:val="16"/>
          <w:szCs w:val="16"/>
        </w:rPr>
      </w:pPr>
      <w:r>
        <w:rPr>
          <w:rFonts w:hint="default" w:ascii="Arial" w:hAnsi="Arial" w:cs="Arial"/>
          <w:b/>
          <w:bCs/>
          <w:sz w:val="16"/>
          <w:szCs w:val="16"/>
        </w:rPr>
        <w:t>Potvrda računa</w:t>
      </w:r>
    </w:p>
    <w:p w14:paraId="3C90622B">
      <w:pPr>
        <w:pStyle w:val="9"/>
        <w:numPr>
          <w:ilvl w:val="0"/>
          <w:numId w:val="1"/>
        </w:numPr>
        <w:spacing w:after="0" w:line="240" w:lineRule="auto"/>
        <w:ind w:left="360" w:leftChars="0" w:firstLineChars="0"/>
        <w:rPr>
          <w:rFonts w:hint="default" w:ascii="Arial" w:hAnsi="Arial" w:cs="Arial"/>
          <w:b/>
          <w:sz w:val="16"/>
          <w:szCs w:val="16"/>
        </w:rPr>
      </w:pPr>
      <w:r>
        <w:rPr>
          <w:rFonts w:hint="default" w:ascii="Arial" w:hAnsi="Arial" w:eastAsia="Times New Roman" w:cs="Arial"/>
          <w:b/>
          <w:bCs/>
          <w:sz w:val="16"/>
          <w:szCs w:val="16"/>
        </w:rPr>
        <w:t xml:space="preserve">Odluka o imenovanju </w:t>
      </w:r>
      <w:r>
        <w:rPr>
          <w:rFonts w:hint="default" w:ascii="Arial" w:hAnsi="Arial" w:cs="Arial"/>
          <w:b/>
          <w:bCs/>
          <w:sz w:val="16"/>
          <w:szCs w:val="16"/>
        </w:rPr>
        <w:t xml:space="preserve"> čuvara prirode 2. reda 1 izvršitelj/ica  na određeno vrijeme </w:t>
      </w:r>
      <w:r>
        <w:rPr>
          <w:rFonts w:hint="default" w:ascii="Arial" w:hAnsi="Arial" w:cs="Arial"/>
          <w:b/>
          <w:sz w:val="16"/>
          <w:szCs w:val="16"/>
        </w:rPr>
        <w:t>do 30.lipnja 2029. godine za potrebe projekta Obnova i očuvanje ciljanih staništa i vrsta zaštićenih područja ekološke mreže poluotoka Kamenjak i okolnog akvatorija koji uključuje financiranje iz fondova Europske unije</w:t>
      </w:r>
    </w:p>
    <w:p w14:paraId="0A12EA8F">
      <w:pPr>
        <w:spacing w:after="0" w:line="240" w:lineRule="auto"/>
        <w:jc w:val="center"/>
        <w:rPr>
          <w:rFonts w:hint="default" w:ascii="Arial" w:hAnsi="Arial" w:cs="Arial"/>
          <w:b/>
          <w:sz w:val="16"/>
          <w:szCs w:val="16"/>
        </w:rPr>
      </w:pPr>
      <w:r>
        <w:rPr>
          <w:rFonts w:hint="default" w:ascii="Arial" w:hAnsi="Arial" w:cs="Arial"/>
          <w:b/>
          <w:sz w:val="16"/>
          <w:szCs w:val="16"/>
        </w:rPr>
        <w:t> Kod projekta: PK.3.7.05.0015, financiranog iz Operativnog programa Konkurentnost i Kohezija 2021. - 2027., Europski fond za regionalni razvoj</w:t>
      </w:r>
    </w:p>
    <w:p w14:paraId="12BD28BF">
      <w:pPr>
        <w:spacing w:after="0" w:line="240" w:lineRule="auto"/>
        <w:jc w:val="center"/>
        <w:rPr>
          <w:rFonts w:hint="default" w:ascii="Arial" w:hAnsi="Arial" w:cs="Arial"/>
          <w:b/>
          <w:sz w:val="16"/>
          <w:szCs w:val="16"/>
        </w:rPr>
      </w:pPr>
    </w:p>
    <w:p w14:paraId="0F0E367A">
      <w:pPr>
        <w:numPr>
          <w:ilvl w:val="0"/>
          <w:numId w:val="0"/>
        </w:numPr>
        <w:spacing w:line="240" w:lineRule="auto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27108BE0">
      <w:pPr>
        <w:numPr>
          <w:ilvl w:val="0"/>
          <w:numId w:val="0"/>
        </w:numPr>
        <w:spacing w:line="240" w:lineRule="auto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2F6819D2">
      <w:pPr>
        <w:spacing w:line="240" w:lineRule="auto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43AE1F05">
      <w:pPr>
        <w:spacing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1DA2EC1A">
      <w:pPr>
        <w:widowControl/>
        <w:numPr>
          <w:ilvl w:val="0"/>
          <w:numId w:val="0"/>
        </w:numPr>
        <w:suppressAutoHyphens w:val="0"/>
        <w:spacing w:after="160" w:line="240" w:lineRule="auto"/>
        <w:ind w:left="240" w:leftChars="0"/>
        <w:rPr>
          <w:rFonts w:hint="default" w:ascii="Arial" w:hAnsi="Arial" w:cs="Arial" w:eastAsiaTheme="minorEastAsia"/>
          <w:sz w:val="16"/>
          <w:szCs w:val="16"/>
          <w:lang w:val="hr-HR"/>
        </w:rPr>
      </w:pPr>
      <w:r>
        <w:rPr>
          <w:rFonts w:hint="default" w:ascii="Arial" w:hAnsi="Arial" w:cs="Arial" w:eastAsiaTheme="minorEastAsia"/>
          <w:sz w:val="16"/>
          <w:szCs w:val="16"/>
          <w:lang w:val="hr-HR"/>
        </w:rPr>
        <w:t xml:space="preserve">       Glasanje se održava putem maila od 08:00 do 12:00 sati.</w:t>
      </w:r>
    </w:p>
    <w:p w14:paraId="17A04181">
      <w:pPr>
        <w:widowControl/>
        <w:numPr>
          <w:ilvl w:val="0"/>
          <w:numId w:val="0"/>
        </w:numPr>
        <w:suppressAutoHyphens w:val="0"/>
        <w:spacing w:after="160" w:line="240" w:lineRule="auto"/>
        <w:ind w:left="240" w:leftChars="0"/>
        <w:rPr>
          <w:rFonts w:hint="default" w:ascii="Arial" w:hAnsi="Arial" w:cs="Arial" w:eastAsiaTheme="minorEastAsia"/>
          <w:sz w:val="16"/>
          <w:szCs w:val="16"/>
          <w:lang w:val="hr-HR"/>
        </w:rPr>
      </w:pPr>
    </w:p>
    <w:p w14:paraId="391EAD1A">
      <w:pPr>
        <w:widowControl/>
        <w:numPr>
          <w:ilvl w:val="0"/>
          <w:numId w:val="0"/>
        </w:numPr>
        <w:suppressAutoHyphens w:val="0"/>
        <w:spacing w:after="160" w:line="240" w:lineRule="auto"/>
        <w:ind w:left="240" w:leftChars="0" w:firstLine="320" w:firstLineChars="200"/>
        <w:rPr>
          <w:rFonts w:hint="default" w:ascii="Arial" w:hAnsi="Arial" w:cs="Arial" w:eastAsiaTheme="minorEastAsia"/>
          <w:sz w:val="16"/>
          <w:szCs w:val="16"/>
          <w:lang w:val="hr-HR"/>
        </w:rPr>
      </w:pPr>
      <w:r>
        <w:rPr>
          <w:rFonts w:hint="default" w:ascii="Arial" w:hAnsi="Arial" w:cs="Arial" w:eastAsiaTheme="minorEastAsia"/>
          <w:sz w:val="16"/>
          <w:szCs w:val="16"/>
          <w:lang w:val="hr-HR"/>
        </w:rPr>
        <w:t>Članovi UV glasaju za dnevni red.</w:t>
      </w:r>
    </w:p>
    <w:p w14:paraId="6F7E1132">
      <w:pPr>
        <w:widowControl/>
        <w:suppressAutoHyphens w:val="0"/>
        <w:spacing w:after="160" w:line="240" w:lineRule="auto"/>
        <w:ind w:firstLine="560" w:firstLineChars="350"/>
        <w:rPr>
          <w:rFonts w:hint="default" w:ascii="Arial" w:hAnsi="Arial" w:cs="Arial" w:eastAsiaTheme="minorEastAsia"/>
          <w:sz w:val="16"/>
          <w:szCs w:val="16"/>
        </w:rPr>
      </w:pPr>
    </w:p>
    <w:p w14:paraId="4B1E3FCA">
      <w:pPr>
        <w:widowControl/>
        <w:suppressAutoHyphens w:val="0"/>
        <w:spacing w:after="160" w:line="240" w:lineRule="auto"/>
        <w:ind w:firstLine="560" w:firstLineChars="350"/>
        <w:rPr>
          <w:rFonts w:hint="default" w:ascii="Arial" w:hAnsi="Arial" w:cs="Arial" w:eastAsiaTheme="minorEastAsia"/>
          <w:sz w:val="16"/>
          <w:szCs w:val="16"/>
        </w:rPr>
      </w:pPr>
      <w:r>
        <w:rPr>
          <w:rFonts w:hint="default" w:ascii="Arial" w:hAnsi="Arial" w:cs="Arial" w:eastAsiaTheme="minorEastAsia"/>
          <w:sz w:val="16"/>
          <w:szCs w:val="16"/>
        </w:rPr>
        <w:t>ZA:</w:t>
      </w:r>
      <w:r>
        <w:rPr>
          <w:rFonts w:hint="default" w:ascii="Arial" w:hAnsi="Arial" w:cs="Arial" w:eastAsiaTheme="minorEastAsia"/>
          <w:sz w:val="16"/>
          <w:szCs w:val="16"/>
          <w:lang w:val="hr-HR"/>
        </w:rPr>
        <w:t>5</w:t>
      </w:r>
      <w:r>
        <w:rPr>
          <w:rFonts w:hint="default" w:ascii="Arial" w:hAnsi="Arial" w:cs="Arial" w:eastAsiaTheme="minorEastAsia"/>
          <w:sz w:val="16"/>
          <w:szCs w:val="16"/>
        </w:rPr>
        <w:t xml:space="preserve">                                  PROTIV:0                             SUZDRŽAN:0</w:t>
      </w:r>
    </w:p>
    <w:p w14:paraId="3F9D81F7">
      <w:pPr>
        <w:widowControl/>
        <w:numPr>
          <w:ilvl w:val="0"/>
          <w:numId w:val="0"/>
        </w:numPr>
        <w:suppressAutoHyphens w:val="0"/>
        <w:spacing w:after="160" w:line="240" w:lineRule="auto"/>
        <w:ind w:left="240" w:leftChars="0"/>
        <w:rPr>
          <w:rFonts w:hint="default" w:ascii="Arial" w:hAnsi="Arial" w:cs="Arial" w:eastAsiaTheme="minorEastAsia"/>
          <w:sz w:val="16"/>
          <w:szCs w:val="16"/>
          <w:lang w:val="hr-HR"/>
        </w:rPr>
      </w:pPr>
    </w:p>
    <w:p w14:paraId="5AC819F7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2F33324F">
      <w:pPr>
        <w:pStyle w:val="9"/>
        <w:numPr>
          <w:ilvl w:val="0"/>
          <w:numId w:val="0"/>
        </w:numPr>
        <w:spacing w:after="0"/>
        <w:ind w:leftChars="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1A509599">
      <w:pPr>
        <w:pStyle w:val="9"/>
        <w:numPr>
          <w:ilvl w:val="0"/>
          <w:numId w:val="0"/>
        </w:numPr>
        <w:spacing w:after="0"/>
        <w:ind w:leftChars="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3439A960">
      <w:pPr>
        <w:pStyle w:val="9"/>
        <w:numPr>
          <w:ilvl w:val="0"/>
          <w:numId w:val="0"/>
        </w:numPr>
        <w:spacing w:after="0"/>
        <w:ind w:leftChars="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47D3DD89">
      <w:pPr>
        <w:pStyle w:val="9"/>
        <w:numPr>
          <w:ilvl w:val="0"/>
          <w:numId w:val="0"/>
        </w:numPr>
        <w:spacing w:after="0"/>
        <w:ind w:leftChars="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2385DEA9">
      <w:pPr>
        <w:pStyle w:val="9"/>
        <w:numPr>
          <w:ilvl w:val="0"/>
          <w:numId w:val="0"/>
        </w:numPr>
        <w:spacing w:after="0"/>
        <w:ind w:leftChars="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6763D2B5">
      <w:pPr>
        <w:pStyle w:val="9"/>
        <w:numPr>
          <w:ilvl w:val="0"/>
          <w:numId w:val="0"/>
        </w:numPr>
        <w:spacing w:after="0"/>
        <w:ind w:leftChars="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52633782">
      <w:pPr>
        <w:pStyle w:val="9"/>
        <w:numPr>
          <w:ilvl w:val="0"/>
          <w:numId w:val="0"/>
        </w:numPr>
        <w:spacing w:after="0"/>
        <w:ind w:leftChars="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205D990B">
      <w:pPr>
        <w:pStyle w:val="9"/>
        <w:numPr>
          <w:ilvl w:val="0"/>
          <w:numId w:val="0"/>
        </w:numPr>
        <w:spacing w:after="0"/>
        <w:ind w:leftChars="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6AA1E113">
      <w:pPr>
        <w:pStyle w:val="9"/>
        <w:numPr>
          <w:ilvl w:val="0"/>
          <w:numId w:val="0"/>
        </w:numPr>
        <w:spacing w:after="0"/>
        <w:ind w:leftChars="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5ACC3072">
      <w:pPr>
        <w:pStyle w:val="9"/>
        <w:numPr>
          <w:ilvl w:val="0"/>
          <w:numId w:val="0"/>
        </w:numPr>
        <w:spacing w:after="0"/>
        <w:ind w:leftChars="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3AF03D68">
      <w:pPr>
        <w:pStyle w:val="9"/>
        <w:numPr>
          <w:ilvl w:val="0"/>
          <w:numId w:val="0"/>
        </w:numPr>
        <w:spacing w:after="0"/>
        <w:ind w:leftChars="0"/>
        <w:rPr>
          <w:rFonts w:hint="default" w:ascii="Arial" w:hAnsi="Arial" w:cs="Arial"/>
          <w:b/>
          <w:bCs/>
          <w:sz w:val="16"/>
          <w:szCs w:val="16"/>
        </w:rPr>
      </w:pPr>
      <w:r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  <w:t xml:space="preserve"> Ad. 1)</w:t>
      </w:r>
      <w:r>
        <w:rPr>
          <w:rFonts w:hint="default" w:ascii="Arial" w:hAnsi="Arial" w:cs="Arial" w:eastAsiaTheme="minorEastAsia"/>
          <w:b w:val="0"/>
          <w:bCs w:val="0"/>
          <w:sz w:val="16"/>
          <w:szCs w:val="16"/>
          <w:lang w:val="hr-HR"/>
        </w:rPr>
        <w:t xml:space="preserve"> </w:t>
      </w:r>
      <w:r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  <w:t xml:space="preserve">  </w:t>
      </w:r>
      <w:r>
        <w:rPr>
          <w:rFonts w:hint="default" w:ascii="Arial" w:hAnsi="Arial" w:cs="Arial"/>
          <w:b/>
          <w:bCs/>
          <w:sz w:val="16"/>
          <w:szCs w:val="16"/>
        </w:rPr>
        <w:t>Potvrda računa</w:t>
      </w:r>
    </w:p>
    <w:p w14:paraId="48CE1B32">
      <w:pPr>
        <w:numPr>
          <w:ilvl w:val="0"/>
          <w:numId w:val="0"/>
        </w:numPr>
        <w:spacing w:line="240" w:lineRule="auto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0AFD3BF1">
      <w:pPr>
        <w:rPr>
          <w:rFonts w:hint="default" w:ascii="Arial" w:hAnsi="Arial" w:cs="Arial"/>
          <w:sz w:val="16"/>
          <w:szCs w:val="16"/>
        </w:rPr>
      </w:pPr>
      <w:bookmarkStart w:id="0" w:name="_Hlk90893802"/>
    </w:p>
    <w:tbl>
      <w:tblPr>
        <w:tblStyle w:val="8"/>
        <w:tblW w:w="85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2886"/>
        <w:gridCol w:w="1885"/>
        <w:gridCol w:w="1481"/>
        <w:gridCol w:w="1139"/>
      </w:tblGrid>
      <w:tr w14:paraId="21A6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2FF137F0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REDNI</w:t>
            </w:r>
          </w:p>
          <w:p w14:paraId="53FBAC2E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BROJ</w:t>
            </w:r>
          </w:p>
          <w:p w14:paraId="7909512D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2886" w:type="dxa"/>
          </w:tcPr>
          <w:p w14:paraId="757C1DD6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NAZIV DOBAVLJAČA</w:t>
            </w:r>
          </w:p>
        </w:tc>
        <w:tc>
          <w:tcPr>
            <w:tcW w:w="1885" w:type="dxa"/>
          </w:tcPr>
          <w:p w14:paraId="35918990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RAČUN</w:t>
            </w:r>
          </w:p>
        </w:tc>
        <w:tc>
          <w:tcPr>
            <w:tcW w:w="1481" w:type="dxa"/>
          </w:tcPr>
          <w:p w14:paraId="2B5725AB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DATUM RAČUNA</w:t>
            </w:r>
          </w:p>
        </w:tc>
        <w:tc>
          <w:tcPr>
            <w:tcW w:w="1139" w:type="dxa"/>
          </w:tcPr>
          <w:p w14:paraId="494CC81E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cs="Arial"/>
                <w:sz w:val="16"/>
                <w:szCs w:val="16"/>
              </w:rPr>
              <w:t>IZNOS</w:t>
            </w:r>
          </w:p>
        </w:tc>
      </w:tr>
      <w:tr w14:paraId="2F1FD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57DD6B3E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1.</w:t>
            </w:r>
          </w:p>
        </w:tc>
        <w:tc>
          <w:tcPr>
            <w:tcW w:w="2886" w:type="dxa"/>
          </w:tcPr>
          <w:p w14:paraId="0E90E45A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MED EKO  SERVIS d.o.o.</w:t>
            </w:r>
          </w:p>
          <w:p w14:paraId="09746D2A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POMER 1, POMER</w:t>
            </w:r>
          </w:p>
          <w:p w14:paraId="522E592D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OIB:68103986020</w:t>
            </w:r>
          </w:p>
        </w:tc>
        <w:tc>
          <w:tcPr>
            <w:tcW w:w="1885" w:type="dxa"/>
          </w:tcPr>
          <w:p w14:paraId="5B315F64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1264/PP1/1</w:t>
            </w:r>
          </w:p>
          <w:p w14:paraId="392CBCDC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</w:p>
          <w:p w14:paraId="4BAFF769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</w:p>
        </w:tc>
        <w:tc>
          <w:tcPr>
            <w:tcW w:w="1481" w:type="dxa"/>
          </w:tcPr>
          <w:p w14:paraId="5965907B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31.05.2026.</w:t>
            </w:r>
          </w:p>
        </w:tc>
        <w:tc>
          <w:tcPr>
            <w:tcW w:w="1139" w:type="dxa"/>
            <w:shd w:val="clear" w:color="auto" w:fill="FFFFFF" w:themeFill="background1"/>
          </w:tcPr>
          <w:p w14:paraId="244DA802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  <w:t>6.179,85 €</w:t>
            </w:r>
          </w:p>
        </w:tc>
      </w:tr>
      <w:tr w14:paraId="3C83D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1BE83A32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2.</w:t>
            </w:r>
          </w:p>
        </w:tc>
        <w:tc>
          <w:tcPr>
            <w:tcW w:w="2886" w:type="dxa"/>
          </w:tcPr>
          <w:p w14:paraId="0551F9C0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SOKOL D.O.O.</w:t>
            </w:r>
          </w:p>
          <w:p w14:paraId="7361025F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TRG REPUBLIKE HRVATSKE 8/II</w:t>
            </w:r>
          </w:p>
          <w:p w14:paraId="6023A060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ZAGREB, OIB:82812328597</w:t>
            </w:r>
          </w:p>
        </w:tc>
        <w:tc>
          <w:tcPr>
            <w:tcW w:w="1885" w:type="dxa"/>
          </w:tcPr>
          <w:p w14:paraId="7FAE8505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436/10-07/01</w:t>
            </w:r>
          </w:p>
        </w:tc>
        <w:tc>
          <w:tcPr>
            <w:tcW w:w="1481" w:type="dxa"/>
          </w:tcPr>
          <w:p w14:paraId="57549F61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31.05.2026.</w:t>
            </w:r>
          </w:p>
        </w:tc>
        <w:tc>
          <w:tcPr>
            <w:tcW w:w="1139" w:type="dxa"/>
            <w:shd w:val="clear" w:color="auto" w:fill="FFFFFF" w:themeFill="background1"/>
          </w:tcPr>
          <w:p w14:paraId="3CB1C3C1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  <w:t>1.875,00 €</w:t>
            </w:r>
          </w:p>
        </w:tc>
      </w:tr>
      <w:tr w14:paraId="69B03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69A44691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3.</w:t>
            </w:r>
          </w:p>
        </w:tc>
        <w:tc>
          <w:tcPr>
            <w:tcW w:w="2886" w:type="dxa"/>
          </w:tcPr>
          <w:p w14:paraId="6DF59BB0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MODEL EDUCA D.O.O.</w:t>
            </w:r>
          </w:p>
          <w:p w14:paraId="6ADD2EA2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ZAGREBAČKA CESTA 126, ZAGREB</w:t>
            </w:r>
          </w:p>
          <w:p w14:paraId="6B2D411E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OIB:75261823939</w:t>
            </w:r>
          </w:p>
        </w:tc>
        <w:tc>
          <w:tcPr>
            <w:tcW w:w="1885" w:type="dxa"/>
          </w:tcPr>
          <w:p w14:paraId="7E119C74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106/1/1</w:t>
            </w:r>
          </w:p>
        </w:tc>
        <w:tc>
          <w:tcPr>
            <w:tcW w:w="1481" w:type="dxa"/>
          </w:tcPr>
          <w:p w14:paraId="77FB5ABA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29.05.2026.</w:t>
            </w:r>
          </w:p>
        </w:tc>
        <w:tc>
          <w:tcPr>
            <w:tcW w:w="1139" w:type="dxa"/>
            <w:shd w:val="clear" w:color="auto" w:fill="FFFFFF" w:themeFill="background1"/>
          </w:tcPr>
          <w:p w14:paraId="7BE0FA20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  <w:t>2.185,00 €</w:t>
            </w:r>
          </w:p>
        </w:tc>
      </w:tr>
      <w:tr w14:paraId="72D53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313AE383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4.</w:t>
            </w:r>
          </w:p>
        </w:tc>
        <w:tc>
          <w:tcPr>
            <w:tcW w:w="2886" w:type="dxa"/>
          </w:tcPr>
          <w:p w14:paraId="4DC7271B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MEDULINSKA RIVIJERA</w:t>
            </w:r>
          </w:p>
          <w:p w14:paraId="5CA3A2F6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CENTAR 223, MEDULIN</w:t>
            </w:r>
          </w:p>
          <w:p w14:paraId="7FF93F58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OIB:11127035918</w:t>
            </w:r>
          </w:p>
        </w:tc>
        <w:tc>
          <w:tcPr>
            <w:tcW w:w="1885" w:type="dxa"/>
          </w:tcPr>
          <w:p w14:paraId="55BC3BFC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148/01/01</w:t>
            </w:r>
          </w:p>
        </w:tc>
        <w:tc>
          <w:tcPr>
            <w:tcW w:w="1481" w:type="dxa"/>
          </w:tcPr>
          <w:p w14:paraId="10B0E8C6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02.06.2026.</w:t>
            </w:r>
          </w:p>
        </w:tc>
        <w:tc>
          <w:tcPr>
            <w:tcW w:w="1139" w:type="dxa"/>
            <w:shd w:val="clear" w:color="auto" w:fill="FFFFFF" w:themeFill="background1"/>
          </w:tcPr>
          <w:p w14:paraId="076AF61A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  <w:t>17.329,93 €</w:t>
            </w:r>
          </w:p>
        </w:tc>
      </w:tr>
      <w:tr w14:paraId="7D68C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3BEBC054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5.</w:t>
            </w:r>
          </w:p>
        </w:tc>
        <w:tc>
          <w:tcPr>
            <w:tcW w:w="2886" w:type="dxa"/>
          </w:tcPr>
          <w:p w14:paraId="41E49565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ZADRUGA URBANCOOP</w:t>
            </w:r>
          </w:p>
          <w:p w14:paraId="24F72E46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MLETAČKA 12/III PULA</w:t>
            </w:r>
          </w:p>
          <w:p w14:paraId="7BE15138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OIB:1241006783</w:t>
            </w:r>
          </w:p>
          <w:p w14:paraId="4B06EEDE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</w:p>
        </w:tc>
        <w:tc>
          <w:tcPr>
            <w:tcW w:w="1885" w:type="dxa"/>
          </w:tcPr>
          <w:p w14:paraId="25B62C97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33/1/1</w:t>
            </w:r>
          </w:p>
        </w:tc>
        <w:tc>
          <w:tcPr>
            <w:tcW w:w="1481" w:type="dxa"/>
          </w:tcPr>
          <w:p w14:paraId="7A5A9161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31.05.2026.</w:t>
            </w:r>
          </w:p>
        </w:tc>
        <w:tc>
          <w:tcPr>
            <w:tcW w:w="1139" w:type="dxa"/>
            <w:shd w:val="clear" w:color="auto" w:fill="FFFFFF" w:themeFill="background1"/>
          </w:tcPr>
          <w:p w14:paraId="2414BFB6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  <w:t>2.264,69 €</w:t>
            </w:r>
          </w:p>
        </w:tc>
      </w:tr>
      <w:tr w14:paraId="610F0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57440A91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6.</w:t>
            </w:r>
          </w:p>
        </w:tc>
        <w:tc>
          <w:tcPr>
            <w:tcW w:w="2886" w:type="dxa"/>
          </w:tcPr>
          <w:p w14:paraId="01A9E46D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ZADRUGA URBANCOOP</w:t>
            </w:r>
          </w:p>
          <w:p w14:paraId="6E4B112D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MLETAČKA 12/III PULA</w:t>
            </w:r>
          </w:p>
          <w:p w14:paraId="7ADAD197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OIB:1241006783</w:t>
            </w:r>
          </w:p>
          <w:p w14:paraId="26496A42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</w:p>
        </w:tc>
        <w:tc>
          <w:tcPr>
            <w:tcW w:w="1885" w:type="dxa"/>
          </w:tcPr>
          <w:p w14:paraId="5C021FC2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34/1/1</w:t>
            </w:r>
          </w:p>
        </w:tc>
        <w:tc>
          <w:tcPr>
            <w:tcW w:w="1481" w:type="dxa"/>
          </w:tcPr>
          <w:p w14:paraId="6A84397A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31.05.2026.</w:t>
            </w:r>
          </w:p>
        </w:tc>
        <w:tc>
          <w:tcPr>
            <w:tcW w:w="1139" w:type="dxa"/>
            <w:shd w:val="clear" w:color="auto" w:fill="FFFFFF" w:themeFill="background1"/>
          </w:tcPr>
          <w:p w14:paraId="41B07379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  <w:t>2.540,94 €</w:t>
            </w:r>
          </w:p>
        </w:tc>
      </w:tr>
      <w:tr w14:paraId="2B622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3AC7E826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7.</w:t>
            </w:r>
          </w:p>
        </w:tc>
        <w:tc>
          <w:tcPr>
            <w:tcW w:w="2886" w:type="dxa"/>
          </w:tcPr>
          <w:p w14:paraId="64D912E9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ZADRUGA URBANCOOP</w:t>
            </w:r>
          </w:p>
          <w:p w14:paraId="2375597B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MLETAČKA 12/III PULA</w:t>
            </w:r>
          </w:p>
          <w:p w14:paraId="52D54B81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OIB:1241006783</w:t>
            </w:r>
          </w:p>
          <w:p w14:paraId="069A13AA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</w:p>
        </w:tc>
        <w:tc>
          <w:tcPr>
            <w:tcW w:w="1885" w:type="dxa"/>
          </w:tcPr>
          <w:p w14:paraId="508E2B70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35/1/1</w:t>
            </w:r>
          </w:p>
        </w:tc>
        <w:tc>
          <w:tcPr>
            <w:tcW w:w="1481" w:type="dxa"/>
          </w:tcPr>
          <w:p w14:paraId="4163504C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31.05.2026.</w:t>
            </w:r>
          </w:p>
        </w:tc>
        <w:tc>
          <w:tcPr>
            <w:tcW w:w="1139" w:type="dxa"/>
            <w:shd w:val="clear" w:color="auto" w:fill="FFFFFF" w:themeFill="background1"/>
          </w:tcPr>
          <w:p w14:paraId="41507BD1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  <w:t>1.840,00 €</w:t>
            </w:r>
          </w:p>
        </w:tc>
      </w:tr>
      <w:tr w14:paraId="7C682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5276B7AC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8.</w:t>
            </w:r>
          </w:p>
        </w:tc>
        <w:tc>
          <w:tcPr>
            <w:tcW w:w="2886" w:type="dxa"/>
          </w:tcPr>
          <w:p w14:paraId="5AE864AB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STUDENTSKI CENTAR PULA</w:t>
            </w:r>
          </w:p>
          <w:p w14:paraId="79BD698A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UL.SV.MIHOVILA 63, PULA</w:t>
            </w:r>
          </w:p>
          <w:p w14:paraId="467C2700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OIB:63288148995</w:t>
            </w:r>
          </w:p>
        </w:tc>
        <w:tc>
          <w:tcPr>
            <w:tcW w:w="1885" w:type="dxa"/>
          </w:tcPr>
          <w:p w14:paraId="57EAB8EC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3148/7/1</w:t>
            </w:r>
          </w:p>
        </w:tc>
        <w:tc>
          <w:tcPr>
            <w:tcW w:w="1481" w:type="dxa"/>
          </w:tcPr>
          <w:p w14:paraId="690B8693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31.05.2026.</w:t>
            </w:r>
          </w:p>
        </w:tc>
        <w:tc>
          <w:tcPr>
            <w:tcW w:w="1139" w:type="dxa"/>
            <w:shd w:val="clear" w:color="auto" w:fill="FFFFFF" w:themeFill="background1"/>
          </w:tcPr>
          <w:p w14:paraId="74D42F51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  <w:t>2.190,08 €</w:t>
            </w:r>
          </w:p>
        </w:tc>
      </w:tr>
      <w:tr w14:paraId="2E8EF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11" w:type="dxa"/>
          </w:tcPr>
          <w:p w14:paraId="10EA5973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9.</w:t>
            </w:r>
          </w:p>
        </w:tc>
        <w:tc>
          <w:tcPr>
            <w:tcW w:w="2886" w:type="dxa"/>
            <w:shd w:val="clear" w:color="auto" w:fill="auto"/>
            <w:vAlign w:val="top"/>
          </w:tcPr>
          <w:p w14:paraId="49F2D2A9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STUDENTSKI CENTAR PULA</w:t>
            </w:r>
          </w:p>
          <w:p w14:paraId="77E364EB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UL.SV.MIHOVILA 63, PULA</w:t>
            </w:r>
          </w:p>
          <w:p w14:paraId="3F066491">
            <w:pPr>
              <w:spacing w:after="0" w:line="240" w:lineRule="auto"/>
              <w:rPr>
                <w:rFonts w:hint="default" w:ascii="Arial" w:hAnsi="Arial" w:cs="Arial" w:eastAsiaTheme="minorHAnsi"/>
                <w:sz w:val="16"/>
                <w:szCs w:val="16"/>
                <w:lang w:val="hr-HR" w:eastAsia="en-US" w:bidi="ar-SA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OIB:63288148995</w:t>
            </w:r>
          </w:p>
        </w:tc>
        <w:tc>
          <w:tcPr>
            <w:tcW w:w="1885" w:type="dxa"/>
          </w:tcPr>
          <w:p w14:paraId="3C2AD904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3163/7/1</w:t>
            </w:r>
          </w:p>
        </w:tc>
        <w:tc>
          <w:tcPr>
            <w:tcW w:w="1481" w:type="dxa"/>
          </w:tcPr>
          <w:p w14:paraId="62FD72CB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lang w:val="hr-HR"/>
              </w:rPr>
              <w:t>31.05.2026.</w:t>
            </w:r>
          </w:p>
        </w:tc>
        <w:tc>
          <w:tcPr>
            <w:tcW w:w="1139" w:type="dxa"/>
            <w:shd w:val="clear" w:color="auto" w:fill="FFFFFF" w:themeFill="background1"/>
          </w:tcPr>
          <w:p w14:paraId="0040F479">
            <w:pPr>
              <w:spacing w:after="0" w:line="240" w:lineRule="auto"/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6"/>
                <w:szCs w:val="16"/>
                <w:highlight w:val="none"/>
                <w:lang w:val="hr-HR"/>
              </w:rPr>
              <w:t>1.513,95 €</w:t>
            </w:r>
          </w:p>
        </w:tc>
      </w:tr>
      <w:bookmarkEnd w:id="0"/>
    </w:tbl>
    <w:p w14:paraId="3E36DBE8">
      <w:pPr>
        <w:numPr>
          <w:ilvl w:val="0"/>
          <w:numId w:val="0"/>
        </w:numPr>
        <w:spacing w:line="240" w:lineRule="auto"/>
        <w:ind w:firstLine="160" w:firstLineChars="10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51B2E1ED">
      <w:pPr>
        <w:numPr>
          <w:ilvl w:val="0"/>
          <w:numId w:val="0"/>
        </w:numPr>
        <w:spacing w:line="240" w:lineRule="auto"/>
        <w:ind w:firstLine="160" w:firstLineChars="10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  <w:r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  <w:t>Svi članovi UV galasaju za potvrdu računa.</w:t>
      </w:r>
    </w:p>
    <w:p w14:paraId="7D6BC04F">
      <w:pPr>
        <w:numPr>
          <w:ilvl w:val="0"/>
          <w:numId w:val="0"/>
        </w:numPr>
        <w:spacing w:line="240" w:lineRule="auto"/>
        <w:ind w:firstLine="160" w:firstLineChars="100"/>
        <w:rPr>
          <w:rFonts w:hint="default" w:ascii="Arial" w:hAnsi="Arial" w:cs="Arial" w:eastAsiaTheme="minorEastAsia"/>
          <w:sz w:val="16"/>
          <w:szCs w:val="16"/>
          <w:lang w:val="hr-HR"/>
        </w:rPr>
      </w:pPr>
      <w:r>
        <w:rPr>
          <w:rFonts w:hint="default" w:ascii="Arial" w:hAnsi="Arial" w:cs="Arial" w:eastAsiaTheme="minorEastAsia"/>
          <w:b w:val="0"/>
          <w:bCs w:val="0"/>
          <w:sz w:val="16"/>
          <w:szCs w:val="16"/>
          <w:lang w:val="hr-HR"/>
        </w:rPr>
        <w:t xml:space="preserve"> </w:t>
      </w:r>
    </w:p>
    <w:p w14:paraId="5CC1D7FE">
      <w:pPr>
        <w:numPr>
          <w:ilvl w:val="0"/>
          <w:numId w:val="0"/>
        </w:numPr>
        <w:spacing w:line="240" w:lineRule="auto"/>
        <w:ind w:firstLine="160" w:firstLineChars="100"/>
        <w:rPr>
          <w:rFonts w:hint="default" w:ascii="Arial" w:hAnsi="Arial" w:cs="Arial" w:eastAsiaTheme="minorEastAsia"/>
          <w:sz w:val="16"/>
          <w:szCs w:val="16"/>
        </w:rPr>
      </w:pPr>
      <w:r>
        <w:rPr>
          <w:rFonts w:hint="default" w:ascii="Arial" w:hAnsi="Arial" w:cs="Arial" w:eastAsiaTheme="minorEastAsia"/>
          <w:sz w:val="16"/>
          <w:szCs w:val="16"/>
          <w:lang w:val="hr-HR"/>
        </w:rPr>
        <w:t xml:space="preserve"> </w:t>
      </w:r>
      <w:r>
        <w:rPr>
          <w:rFonts w:hint="default" w:ascii="Arial" w:hAnsi="Arial" w:cs="Arial" w:eastAsiaTheme="minorEastAsia"/>
          <w:sz w:val="16"/>
          <w:szCs w:val="16"/>
        </w:rPr>
        <w:t>ZA:</w:t>
      </w:r>
      <w:r>
        <w:rPr>
          <w:rFonts w:hint="default" w:ascii="Arial" w:hAnsi="Arial" w:cs="Arial" w:eastAsiaTheme="minorEastAsia"/>
          <w:sz w:val="16"/>
          <w:szCs w:val="16"/>
          <w:lang w:val="hr-HR"/>
        </w:rPr>
        <w:t>5</w:t>
      </w:r>
      <w:r>
        <w:rPr>
          <w:rFonts w:hint="default" w:ascii="Arial" w:hAnsi="Arial" w:cs="Arial" w:eastAsiaTheme="minorEastAsia"/>
          <w:sz w:val="16"/>
          <w:szCs w:val="16"/>
        </w:rPr>
        <w:t xml:space="preserve">                                  PROTIV:0                             SUZDRŽAN:0</w:t>
      </w:r>
    </w:p>
    <w:p w14:paraId="5566FB13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  <w:bookmarkStart w:id="1" w:name="_GoBack"/>
      <w:bookmarkEnd w:id="1"/>
    </w:p>
    <w:p w14:paraId="2BDF06B1">
      <w:pPr>
        <w:pStyle w:val="9"/>
        <w:numPr>
          <w:ilvl w:val="0"/>
          <w:numId w:val="0"/>
        </w:numPr>
        <w:spacing w:after="0" w:line="240" w:lineRule="auto"/>
        <w:ind w:leftChars="0"/>
        <w:rPr>
          <w:rFonts w:hint="default" w:ascii="Arial" w:hAnsi="Arial" w:cs="Arial"/>
          <w:b/>
          <w:sz w:val="16"/>
          <w:szCs w:val="16"/>
        </w:rPr>
      </w:pPr>
      <w:r>
        <w:rPr>
          <w:rFonts w:hint="default" w:ascii="Arial" w:hAnsi="Arial" w:eastAsia="Times New Roman" w:cs="Arial"/>
          <w:b/>
          <w:bCs/>
          <w:sz w:val="16"/>
          <w:szCs w:val="16"/>
          <w:lang w:val="hr-HR"/>
        </w:rPr>
        <w:t xml:space="preserve">Ad. 2) </w:t>
      </w:r>
      <w:r>
        <w:rPr>
          <w:rFonts w:hint="default" w:ascii="Arial" w:hAnsi="Arial" w:eastAsia="Times New Roman" w:cs="Arial"/>
          <w:b/>
          <w:bCs/>
          <w:sz w:val="16"/>
          <w:szCs w:val="16"/>
        </w:rPr>
        <w:t xml:space="preserve">Odluka o imenovanju </w:t>
      </w:r>
      <w:r>
        <w:rPr>
          <w:rFonts w:hint="default" w:ascii="Arial" w:hAnsi="Arial" w:cs="Arial"/>
          <w:b/>
          <w:bCs/>
          <w:sz w:val="16"/>
          <w:szCs w:val="16"/>
        </w:rPr>
        <w:t xml:space="preserve"> čuvara prirode 2. reda 1 izvršitelj/ica  na određeno vrijeme </w:t>
      </w:r>
      <w:r>
        <w:rPr>
          <w:rFonts w:hint="default" w:ascii="Arial" w:hAnsi="Arial" w:cs="Arial"/>
          <w:b/>
          <w:sz w:val="16"/>
          <w:szCs w:val="16"/>
        </w:rPr>
        <w:t>do 30.lipnja 2029. godine za potrebe projekta Obnova i očuvanje ciljanih staništa i vrsta zaštićenih područja ekološke mreže poluotoka Kamenjak i okolnog akvatorija koji uključuje financiranje iz fondova Europske unije</w:t>
      </w:r>
    </w:p>
    <w:p w14:paraId="51CF6CFC">
      <w:pPr>
        <w:spacing w:after="0" w:line="240" w:lineRule="auto"/>
        <w:jc w:val="center"/>
        <w:rPr>
          <w:rFonts w:hint="default" w:ascii="Arial" w:hAnsi="Arial" w:cs="Arial"/>
          <w:b/>
          <w:sz w:val="16"/>
          <w:szCs w:val="16"/>
        </w:rPr>
      </w:pPr>
      <w:r>
        <w:rPr>
          <w:rFonts w:hint="default" w:ascii="Arial" w:hAnsi="Arial" w:cs="Arial"/>
          <w:b/>
          <w:sz w:val="16"/>
          <w:szCs w:val="16"/>
        </w:rPr>
        <w:t> Kod projekta: PK.3.7.05.0015, financiranog iz Operativnog programa Konkurentnost i Kohezija 2021. - 2027., Europski fond za regionalni razvoj</w:t>
      </w:r>
    </w:p>
    <w:p w14:paraId="7969D7E2">
      <w:pPr>
        <w:spacing w:after="0" w:line="240" w:lineRule="auto"/>
        <w:jc w:val="center"/>
        <w:rPr>
          <w:rFonts w:hint="default" w:ascii="Arial" w:hAnsi="Arial" w:cs="Arial"/>
          <w:b/>
          <w:sz w:val="16"/>
          <w:szCs w:val="16"/>
        </w:rPr>
      </w:pPr>
    </w:p>
    <w:p w14:paraId="3FCBEDB8">
      <w:pPr>
        <w:numPr>
          <w:ilvl w:val="0"/>
          <w:numId w:val="0"/>
        </w:numPr>
        <w:spacing w:line="240" w:lineRule="auto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796DFBE7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b w:val="0"/>
          <w:bCs w:val="0"/>
          <w:sz w:val="16"/>
          <w:szCs w:val="16"/>
          <w:lang w:val="hr-HR"/>
        </w:rPr>
      </w:pPr>
      <w:r>
        <w:rPr>
          <w:rFonts w:hint="default" w:ascii="Arial" w:hAnsi="Arial" w:cs="Arial" w:eastAsiaTheme="minorEastAsia"/>
          <w:b w:val="0"/>
          <w:bCs w:val="0"/>
          <w:sz w:val="16"/>
          <w:szCs w:val="16"/>
          <w:lang w:val="hr-HR"/>
        </w:rPr>
        <w:t>Slijedom provedenog usmenog testiranja Povjerenstva predlaže se Upravnom vijeću donošenje Odluke  o prijemu kandidata Dorian Fonović.</w:t>
      </w:r>
    </w:p>
    <w:p w14:paraId="797DDEE9">
      <w:pPr>
        <w:pStyle w:val="9"/>
        <w:numPr>
          <w:ilvl w:val="0"/>
          <w:numId w:val="0"/>
        </w:numPr>
        <w:spacing w:after="0" w:line="240" w:lineRule="auto"/>
        <w:ind w:leftChars="0"/>
        <w:rPr>
          <w:rFonts w:hint="default" w:ascii="Arial" w:hAnsi="Arial" w:cs="Arial"/>
          <w:b w:val="0"/>
          <w:bCs/>
          <w:sz w:val="16"/>
          <w:szCs w:val="16"/>
        </w:rPr>
      </w:pPr>
      <w:r>
        <w:rPr>
          <w:rFonts w:hint="default" w:ascii="Arial" w:hAnsi="Arial" w:cs="Arial" w:eastAsiaTheme="minorEastAsia"/>
          <w:b w:val="0"/>
          <w:bCs w:val="0"/>
          <w:sz w:val="16"/>
          <w:szCs w:val="16"/>
          <w:lang w:val="hr-HR"/>
        </w:rPr>
        <w:t xml:space="preserve">U materijalima mailom, dostavljen Zapisnik s intervjua održanog 08. lipnja 2026. godine s kandidatima za natječaj za čuvara prirode 2.reda na određeno vrijemedo 30.lipnja 2029. godine za </w:t>
      </w:r>
      <w:r>
        <w:rPr>
          <w:rFonts w:hint="default" w:ascii="Arial" w:hAnsi="Arial" w:cs="Arial"/>
          <w:b/>
          <w:sz w:val="16"/>
          <w:szCs w:val="16"/>
        </w:rPr>
        <w:t xml:space="preserve"> </w:t>
      </w:r>
      <w:r>
        <w:rPr>
          <w:rFonts w:hint="default" w:ascii="Arial" w:hAnsi="Arial" w:cs="Arial"/>
          <w:b w:val="0"/>
          <w:bCs/>
          <w:sz w:val="16"/>
          <w:szCs w:val="16"/>
        </w:rPr>
        <w:t>potrebe projekta Obnova i očuvanje ciljanih staništa i vrsta zaštićenih područja ekološke mreže poluotoka Kamenjak i okolnog akvatorija koji uključuje financiranje iz fondova Europske unije</w:t>
      </w:r>
    </w:p>
    <w:p w14:paraId="480BDDB5">
      <w:pPr>
        <w:spacing w:after="0" w:line="240" w:lineRule="auto"/>
        <w:jc w:val="center"/>
        <w:rPr>
          <w:rFonts w:hint="default" w:ascii="Arial" w:hAnsi="Arial" w:cs="Arial"/>
          <w:b w:val="0"/>
          <w:bCs/>
          <w:sz w:val="16"/>
          <w:szCs w:val="16"/>
        </w:rPr>
      </w:pPr>
      <w:r>
        <w:rPr>
          <w:rFonts w:hint="default" w:ascii="Arial" w:hAnsi="Arial" w:cs="Arial"/>
          <w:b w:val="0"/>
          <w:bCs/>
          <w:sz w:val="16"/>
          <w:szCs w:val="16"/>
        </w:rPr>
        <w:t> Kod projekta: PK.3.7.05.0015, financiranog iz Operativnog programa Konkurentnost i Kohezija 2021. - 2027., Europski fond za regionalni razvoj</w:t>
      </w:r>
    </w:p>
    <w:p w14:paraId="0982B5F2">
      <w:pPr>
        <w:spacing w:after="0" w:line="240" w:lineRule="auto"/>
        <w:jc w:val="center"/>
        <w:rPr>
          <w:rFonts w:hint="default" w:ascii="Arial" w:hAnsi="Arial" w:cs="Arial"/>
          <w:b/>
          <w:sz w:val="16"/>
          <w:szCs w:val="16"/>
        </w:rPr>
      </w:pPr>
    </w:p>
    <w:p w14:paraId="7C021FE7">
      <w:pPr>
        <w:widowControl/>
        <w:suppressAutoHyphens w:val="0"/>
        <w:spacing w:after="160" w:line="240" w:lineRule="auto"/>
        <w:ind w:firstLine="160" w:firstLineChars="100"/>
        <w:rPr>
          <w:rFonts w:hint="default" w:ascii="Arial" w:hAnsi="Arial" w:cs="Arial" w:eastAsiaTheme="minorEastAsia"/>
          <w:b w:val="0"/>
          <w:bCs w:val="0"/>
          <w:sz w:val="16"/>
          <w:szCs w:val="16"/>
          <w:lang w:val="hr-HR"/>
        </w:rPr>
      </w:pPr>
    </w:p>
    <w:p w14:paraId="7B5DB94A">
      <w:pPr>
        <w:widowControl/>
        <w:suppressAutoHyphens w:val="0"/>
        <w:spacing w:after="160" w:line="240" w:lineRule="auto"/>
        <w:ind w:firstLine="160" w:firstLineChars="100"/>
        <w:rPr>
          <w:rFonts w:hint="default" w:ascii="Arial" w:hAnsi="Arial" w:cs="Arial" w:eastAsiaTheme="minorEastAsia"/>
          <w:b w:val="0"/>
          <w:bCs w:val="0"/>
          <w:sz w:val="16"/>
          <w:szCs w:val="16"/>
          <w:lang w:val="hr-HR"/>
        </w:rPr>
      </w:pPr>
      <w:r>
        <w:rPr>
          <w:rFonts w:hint="default" w:ascii="Arial" w:hAnsi="Arial" w:cs="Arial" w:eastAsiaTheme="minorEastAsia"/>
          <w:b w:val="0"/>
          <w:bCs w:val="0"/>
          <w:sz w:val="16"/>
          <w:szCs w:val="16"/>
          <w:lang w:val="hr-HR"/>
        </w:rPr>
        <w:t>Svi članovi UV suglasni su za prijem navedenog kandidata.</w:t>
      </w:r>
    </w:p>
    <w:p w14:paraId="20F79790">
      <w:pPr>
        <w:widowControl/>
        <w:suppressAutoHyphens w:val="0"/>
        <w:spacing w:after="160" w:line="240" w:lineRule="auto"/>
        <w:ind w:firstLine="80" w:firstLineChars="50"/>
        <w:rPr>
          <w:rFonts w:hint="default" w:ascii="Arial" w:hAnsi="Arial" w:cs="Arial" w:eastAsiaTheme="minorEastAsia"/>
          <w:sz w:val="16"/>
          <w:szCs w:val="16"/>
        </w:rPr>
      </w:pPr>
      <w:r>
        <w:rPr>
          <w:rFonts w:hint="default" w:ascii="Arial" w:hAnsi="Arial" w:cs="Arial" w:eastAsiaTheme="minorEastAsia"/>
          <w:sz w:val="16"/>
          <w:szCs w:val="16"/>
        </w:rPr>
        <w:t>ZA:</w:t>
      </w:r>
      <w:r>
        <w:rPr>
          <w:rFonts w:hint="default" w:ascii="Arial" w:hAnsi="Arial" w:cs="Arial" w:eastAsiaTheme="minorEastAsia"/>
          <w:sz w:val="16"/>
          <w:szCs w:val="16"/>
          <w:lang w:val="hr-HR"/>
        </w:rPr>
        <w:t>5</w:t>
      </w:r>
      <w:r>
        <w:rPr>
          <w:rFonts w:hint="default" w:ascii="Arial" w:hAnsi="Arial" w:cs="Arial" w:eastAsiaTheme="minorEastAsia"/>
          <w:sz w:val="16"/>
          <w:szCs w:val="16"/>
        </w:rPr>
        <w:t xml:space="preserve">                                  PROTIV:0                             SUZDRŽAN:0</w:t>
      </w:r>
    </w:p>
    <w:p w14:paraId="29187110">
      <w:pPr>
        <w:widowControl/>
        <w:suppressAutoHyphens w:val="0"/>
        <w:spacing w:after="160" w:line="240" w:lineRule="auto"/>
        <w:ind w:firstLine="160" w:firstLineChars="10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0A591D95">
      <w:pPr>
        <w:widowControl/>
        <w:suppressAutoHyphens w:val="0"/>
        <w:spacing w:after="160" w:line="240" w:lineRule="auto"/>
        <w:ind w:firstLine="160" w:firstLineChars="10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1C1A5793">
      <w:pPr>
        <w:widowControl/>
        <w:suppressAutoHyphens w:val="0"/>
        <w:spacing w:after="160" w:line="240" w:lineRule="auto"/>
        <w:ind w:firstLine="160" w:firstLineChars="10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29D4AAAF">
      <w:pPr>
        <w:widowControl/>
        <w:suppressAutoHyphens w:val="0"/>
        <w:spacing w:after="160" w:line="240" w:lineRule="auto"/>
        <w:ind w:firstLine="160" w:firstLineChars="10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3AF1D6DF">
      <w:pPr>
        <w:widowControl/>
        <w:suppressAutoHyphens w:val="0"/>
        <w:spacing w:after="160" w:line="240" w:lineRule="auto"/>
        <w:ind w:firstLine="160" w:firstLineChars="10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2B80BF3E">
      <w:pPr>
        <w:widowControl/>
        <w:suppressAutoHyphens w:val="0"/>
        <w:spacing w:after="160" w:line="240" w:lineRule="auto"/>
        <w:ind w:firstLine="160" w:firstLineChars="10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09BB215A">
      <w:pPr>
        <w:widowControl/>
        <w:suppressAutoHyphens w:val="0"/>
        <w:spacing w:after="160" w:line="240" w:lineRule="auto"/>
        <w:ind w:firstLine="160" w:firstLineChars="10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4E66E37E">
      <w:pPr>
        <w:widowControl/>
        <w:suppressAutoHyphens w:val="0"/>
        <w:spacing w:after="160" w:line="240" w:lineRule="auto"/>
        <w:ind w:firstLine="160" w:firstLineChars="10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0F72B015">
      <w:pPr>
        <w:widowControl/>
        <w:suppressAutoHyphens w:val="0"/>
        <w:spacing w:after="160" w:line="240" w:lineRule="auto"/>
        <w:ind w:firstLine="160" w:firstLineChars="10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5A9CDE38">
      <w:pPr>
        <w:widowControl/>
        <w:suppressAutoHyphens w:val="0"/>
        <w:spacing w:after="160" w:line="240" w:lineRule="auto"/>
        <w:ind w:firstLine="160" w:firstLineChars="100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6A7B4D67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b/>
          <w:bCs/>
          <w:sz w:val="16"/>
          <w:szCs w:val="16"/>
          <w:lang w:val="hr-HR"/>
        </w:rPr>
      </w:pPr>
    </w:p>
    <w:p w14:paraId="436B6C01">
      <w:pPr>
        <w:spacing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1F405423">
      <w:pPr>
        <w:spacing w:line="240" w:lineRule="auto"/>
        <w:rPr>
          <w:rFonts w:hint="default" w:ascii="Arial" w:hAnsi="Arial" w:cs="Arial" w:eastAsiaTheme="minorEastAsia"/>
          <w:sz w:val="16"/>
          <w:szCs w:val="16"/>
          <w:lang w:val="hr-HR"/>
        </w:rPr>
      </w:pPr>
      <w:r>
        <w:rPr>
          <w:rFonts w:hint="default" w:ascii="Arial" w:hAnsi="Arial" w:cs="Arial" w:eastAsiaTheme="minorEastAsia"/>
          <w:sz w:val="16"/>
          <w:szCs w:val="16"/>
        </w:rPr>
        <w:t xml:space="preserve">Zapisnik vodila:                                                                                </w:t>
      </w:r>
      <w:r>
        <w:rPr>
          <w:rFonts w:hint="default" w:ascii="Arial" w:hAnsi="Arial" w:cs="Arial" w:eastAsiaTheme="minorEastAsia"/>
          <w:sz w:val="16"/>
          <w:szCs w:val="16"/>
          <w:lang w:val="hr-HR"/>
        </w:rPr>
        <w:t xml:space="preserve">                </w:t>
      </w:r>
      <w:r>
        <w:rPr>
          <w:rFonts w:hint="default" w:ascii="Arial" w:hAnsi="Arial" w:cs="Arial" w:eastAsiaTheme="minorEastAsia"/>
          <w:sz w:val="16"/>
          <w:szCs w:val="16"/>
        </w:rPr>
        <w:t xml:space="preserve">   Predsjednik Upravnog vijeća</w:t>
      </w:r>
      <w:r>
        <w:rPr>
          <w:rFonts w:hint="default" w:ascii="Arial" w:hAnsi="Arial" w:cs="Arial" w:eastAsiaTheme="minorEastAsia"/>
          <w:sz w:val="16"/>
          <w:szCs w:val="16"/>
          <w:lang w:val="hr-HR"/>
        </w:rPr>
        <w:t>:</w:t>
      </w:r>
    </w:p>
    <w:p w14:paraId="3429249B">
      <w:pPr>
        <w:spacing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03006FB9">
      <w:pPr>
        <w:spacing w:line="240" w:lineRule="auto"/>
        <w:rPr>
          <w:rFonts w:hint="default" w:ascii="Arial" w:hAnsi="Arial" w:cs="Arial" w:eastAsiaTheme="minorEastAsia"/>
          <w:sz w:val="16"/>
          <w:szCs w:val="16"/>
        </w:rPr>
      </w:pPr>
      <w:r>
        <w:rPr>
          <w:rFonts w:hint="default" w:ascii="Arial" w:hAnsi="Arial" w:cs="Arial" w:eastAsiaTheme="minorEastAsia"/>
          <w:sz w:val="16"/>
          <w:szCs w:val="16"/>
        </w:rPr>
        <w:t xml:space="preserve">Patricija Skoko                                                                                           </w:t>
      </w:r>
      <w:r>
        <w:rPr>
          <w:rFonts w:hint="default" w:ascii="Arial" w:hAnsi="Arial" w:cs="Arial" w:eastAsiaTheme="minorEastAsia"/>
          <w:sz w:val="16"/>
          <w:szCs w:val="16"/>
          <w:lang w:val="hr-HR"/>
        </w:rPr>
        <w:t xml:space="preserve">       </w:t>
      </w:r>
      <w:r>
        <w:rPr>
          <w:rFonts w:hint="default" w:ascii="Arial" w:hAnsi="Arial" w:cs="Arial" w:eastAsiaTheme="minorEastAsia"/>
          <w:sz w:val="16"/>
          <w:szCs w:val="16"/>
        </w:rPr>
        <w:t xml:space="preserve">   Elvis Počerek</w:t>
      </w:r>
    </w:p>
    <w:p w14:paraId="1A233C31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37086C12">
      <w:pPr>
        <w:widowControl/>
        <w:suppressAutoHyphens w:val="0"/>
        <w:spacing w:after="160" w:line="240" w:lineRule="auto"/>
        <w:ind w:firstLine="720" w:firstLineChars="450"/>
        <w:rPr>
          <w:rFonts w:hint="default" w:ascii="Arial" w:hAnsi="Arial" w:cs="Arial" w:eastAsiaTheme="minorEastAsia"/>
          <w:sz w:val="16"/>
          <w:szCs w:val="16"/>
        </w:rPr>
      </w:pPr>
    </w:p>
    <w:p w14:paraId="6B25D151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04195EE5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540D65CC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5938B378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2B213F64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76F577AA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7E03047A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2C6FBE37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481DB400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725BEB86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554D1853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7A695EEB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13F04BD0">
      <w:pPr>
        <w:widowControl/>
        <w:suppressAutoHyphens w:val="0"/>
        <w:spacing w:after="160" w:line="240" w:lineRule="auto"/>
        <w:rPr>
          <w:rFonts w:hint="default" w:ascii="Arial" w:hAnsi="Arial" w:cs="Arial" w:eastAsiaTheme="minorEastAsia"/>
          <w:sz w:val="16"/>
          <w:szCs w:val="16"/>
        </w:rPr>
      </w:pPr>
    </w:p>
    <w:p w14:paraId="5B2C58EB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7F23E05E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68642153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2BD2E8F4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258FC407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4371EA27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52821723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392A9012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5A966224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028FA405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762BE957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1D9770E1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0B8A4A72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0E7E2E66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02764CE5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79D7F6EC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3CA72FF7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76C3C9BC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7562B9C4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51C0D8CF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</w:p>
    <w:p w14:paraId="1C4E68DE">
      <w:pPr>
        <w:widowControl/>
        <w:suppressAutoHyphens w:val="0"/>
        <w:spacing w:after="160" w:line="240" w:lineRule="auto"/>
        <w:ind w:firstLine="960" w:firstLineChars="600"/>
        <w:rPr>
          <w:rFonts w:hint="default" w:ascii="Arial" w:hAnsi="Arial" w:cs="Arial" w:eastAsiaTheme="minorEastAsia"/>
          <w:b/>
          <w:bCs/>
          <w:sz w:val="16"/>
          <w:szCs w:val="16"/>
        </w:rPr>
      </w:pPr>
      <w:r>
        <w:rPr>
          <w:rFonts w:hint="default" w:ascii="Arial" w:hAnsi="Arial" w:cs="Arial" w:eastAsiaTheme="minorEastAsia"/>
          <w:b/>
          <w:bCs/>
          <w:sz w:val="16"/>
          <w:szCs w:val="16"/>
        </w:rPr>
        <w:t>SAŽETAK DONESENIH ODLUKA I NALOŽENIH RADNJI S ROKOVIMA IZVRŠENJA</w:t>
      </w:r>
    </w:p>
    <w:p w14:paraId="262C0F5F">
      <w:pPr>
        <w:widowControl/>
        <w:suppressAutoHyphens w:val="0"/>
        <w:spacing w:after="160" w:line="240" w:lineRule="auto"/>
        <w:ind w:firstLine="400" w:firstLineChars="250"/>
        <w:rPr>
          <w:rFonts w:hint="default" w:ascii="Arial" w:hAnsi="Arial" w:cs="Arial" w:eastAsiaTheme="minorEastAsia"/>
          <w:sz w:val="16"/>
          <w:szCs w:val="16"/>
          <w:lang w:val="hr-HR"/>
        </w:rPr>
      </w:pPr>
      <w:r>
        <w:rPr>
          <w:rFonts w:hint="default" w:ascii="Arial" w:hAnsi="Arial" w:cs="Arial" w:eastAsiaTheme="minorEastAsia"/>
          <w:sz w:val="16"/>
          <w:szCs w:val="16"/>
          <w:lang w:val="hr-HR"/>
        </w:rPr>
        <w:t xml:space="preserve">  </w:t>
      </w:r>
    </w:p>
    <w:p w14:paraId="09EBA0C6">
      <w:pPr>
        <w:widowControl/>
        <w:suppressAutoHyphens w:val="0"/>
        <w:spacing w:after="160" w:line="259" w:lineRule="auto"/>
        <w:ind w:firstLine="880" w:firstLineChars="550"/>
        <w:rPr>
          <w:rFonts w:hint="default" w:ascii="Arial" w:hAnsi="Arial" w:cs="Arial"/>
          <w:b w:val="0"/>
          <w:bCs w:val="0"/>
          <w:sz w:val="16"/>
          <w:szCs w:val="16"/>
          <w:lang w:val="hr-HR"/>
        </w:rPr>
      </w:pPr>
      <w:r>
        <w:rPr>
          <w:rFonts w:hint="default" w:ascii="Arial" w:hAnsi="Arial" w:cs="Arial"/>
          <w:b w:val="0"/>
          <w:bCs w:val="0"/>
          <w:sz w:val="16"/>
          <w:szCs w:val="16"/>
          <w:lang w:val="hr-HR"/>
        </w:rPr>
        <w:t xml:space="preserve">- </w:t>
      </w:r>
      <w:r>
        <w:rPr>
          <w:rFonts w:hint="default" w:ascii="Arial" w:hAnsi="Arial" w:cs="Arial" w:eastAsiaTheme="minorEastAsia"/>
          <w:b w:val="0"/>
          <w:bCs w:val="0"/>
          <w:sz w:val="16"/>
          <w:szCs w:val="16"/>
          <w:lang w:val="hr-HR"/>
        </w:rPr>
        <w:t>Potvrda računa -USVOJENO</w:t>
      </w:r>
    </w:p>
    <w:p w14:paraId="0408DFCF">
      <w:pPr>
        <w:pStyle w:val="9"/>
        <w:numPr>
          <w:ilvl w:val="0"/>
          <w:numId w:val="0"/>
        </w:numPr>
        <w:spacing w:after="0" w:line="240" w:lineRule="auto"/>
        <w:ind w:left="880" w:hanging="880" w:hangingChars="550"/>
        <w:rPr>
          <w:rFonts w:hint="default" w:ascii="Arial" w:hAnsi="Arial" w:cs="Arial"/>
          <w:b w:val="0"/>
          <w:bCs w:val="0"/>
          <w:sz w:val="16"/>
          <w:szCs w:val="16"/>
        </w:rPr>
      </w:pPr>
      <w:r>
        <w:rPr>
          <w:rFonts w:hint="default" w:ascii="Arial" w:hAnsi="Arial" w:eastAsia="Times New Roman" w:cs="Arial"/>
          <w:b w:val="0"/>
          <w:bCs w:val="0"/>
          <w:sz w:val="16"/>
          <w:szCs w:val="16"/>
          <w:lang w:val="hr-HR"/>
        </w:rPr>
        <w:t xml:space="preserve">                   - </w:t>
      </w:r>
      <w:r>
        <w:rPr>
          <w:rFonts w:hint="default" w:ascii="Arial" w:hAnsi="Arial" w:eastAsia="Times New Roman" w:cs="Arial"/>
          <w:b w:val="0"/>
          <w:bCs w:val="0"/>
          <w:sz w:val="16"/>
          <w:szCs w:val="16"/>
        </w:rPr>
        <w:t xml:space="preserve">Odluka o imenovanju </w:t>
      </w:r>
      <w:r>
        <w:rPr>
          <w:rFonts w:hint="default" w:ascii="Arial" w:hAnsi="Arial" w:cs="Arial"/>
          <w:b w:val="0"/>
          <w:bCs w:val="0"/>
          <w:sz w:val="16"/>
          <w:szCs w:val="16"/>
        </w:rPr>
        <w:t xml:space="preserve"> čuvara prirode 2. reda 1 izvršitelj/ica  na određeno vrijeme do 30.lipnja 2029. godine za potrebe projekta Obnova i očuvanje ciljanih staništa i vrsta zaštićenih područja ekološke mreže poluotoka Kamenjak </w:t>
      </w:r>
      <w:r>
        <w:rPr>
          <w:rFonts w:hint="default" w:ascii="Arial" w:hAnsi="Arial" w:cs="Arial"/>
          <w:b w:val="0"/>
          <w:bCs w:val="0"/>
          <w:sz w:val="16"/>
          <w:szCs w:val="16"/>
          <w:lang w:val="hr-HR"/>
        </w:rPr>
        <w:t xml:space="preserve"> </w:t>
      </w:r>
      <w:r>
        <w:rPr>
          <w:rFonts w:hint="default" w:ascii="Arial" w:hAnsi="Arial" w:cs="Arial"/>
          <w:b w:val="0"/>
          <w:bCs w:val="0"/>
          <w:sz w:val="16"/>
          <w:szCs w:val="16"/>
        </w:rPr>
        <w:t>i okolnog akvatorija koji uključuje financiranje iz fondova Europske unije</w:t>
      </w:r>
    </w:p>
    <w:p w14:paraId="58D7B223">
      <w:pPr>
        <w:spacing w:after="0" w:line="240" w:lineRule="auto"/>
        <w:jc w:val="center"/>
        <w:rPr>
          <w:rFonts w:hint="default" w:ascii="Arial" w:hAnsi="Arial" w:cs="Arial"/>
          <w:b w:val="0"/>
          <w:bCs w:val="0"/>
          <w:sz w:val="16"/>
          <w:szCs w:val="16"/>
          <w:lang w:val="hr-HR"/>
        </w:rPr>
      </w:pPr>
      <w:r>
        <w:rPr>
          <w:rFonts w:hint="default" w:ascii="Arial" w:hAnsi="Arial" w:cs="Arial"/>
          <w:b w:val="0"/>
          <w:bCs w:val="0"/>
          <w:sz w:val="16"/>
          <w:szCs w:val="16"/>
          <w:lang w:val="hr-HR"/>
        </w:rPr>
        <w:t xml:space="preserve">                 </w:t>
      </w:r>
      <w:r>
        <w:rPr>
          <w:rFonts w:hint="default" w:ascii="Arial" w:hAnsi="Arial" w:cs="Arial"/>
          <w:b w:val="0"/>
          <w:bCs w:val="0"/>
          <w:sz w:val="16"/>
          <w:szCs w:val="16"/>
        </w:rPr>
        <w:t> Kod projekta: PK.3.7.05.0015, financiranog iz Operativnog programa Konkurentnost i Kohezija 2021. - 2027., Europski fond za regionalni razvoj</w:t>
      </w:r>
      <w:r>
        <w:rPr>
          <w:rFonts w:hint="default" w:ascii="Arial" w:hAnsi="Arial" w:cs="Arial"/>
          <w:b w:val="0"/>
          <w:bCs w:val="0"/>
          <w:sz w:val="16"/>
          <w:szCs w:val="16"/>
          <w:lang w:val="hr-HR"/>
        </w:rPr>
        <w:t xml:space="preserve"> -USVOJENO</w:t>
      </w:r>
    </w:p>
    <w:p w14:paraId="523E00A9">
      <w:pPr>
        <w:widowControl/>
        <w:suppressAutoHyphens w:val="0"/>
        <w:spacing w:after="160" w:line="259" w:lineRule="auto"/>
        <w:ind w:firstLine="320" w:firstLineChars="200"/>
        <w:rPr>
          <w:rFonts w:hint="default" w:ascii="Arial" w:hAnsi="Arial" w:cs="Arial"/>
          <w:b w:val="0"/>
          <w:bCs w:val="0"/>
          <w:sz w:val="16"/>
          <w:szCs w:val="16"/>
          <w:lang w:val="hr-HR"/>
        </w:rPr>
      </w:pPr>
    </w:p>
    <w:p w14:paraId="4FAB892E">
      <w:pPr>
        <w:widowControl/>
        <w:suppressAutoHyphens w:val="0"/>
        <w:spacing w:after="160" w:line="259" w:lineRule="auto"/>
        <w:ind w:firstLine="320" w:firstLineChars="200"/>
        <w:rPr>
          <w:rFonts w:hint="default" w:ascii="Arial" w:hAnsi="Arial" w:cs="Arial"/>
          <w:sz w:val="16"/>
          <w:szCs w:val="16"/>
          <w:lang w:val="hr-HR"/>
        </w:rPr>
      </w:pPr>
    </w:p>
    <w:p w14:paraId="5CE24480">
      <w:pPr>
        <w:widowControl/>
        <w:suppressAutoHyphens w:val="0"/>
        <w:spacing w:after="160" w:line="259" w:lineRule="auto"/>
        <w:ind w:firstLine="320" w:firstLineChars="200"/>
        <w:rPr>
          <w:rFonts w:hint="default" w:ascii="Arial" w:hAnsi="Arial" w:cs="Arial" w:eastAsiaTheme="minorHAnsi"/>
          <w:kern w:val="0"/>
          <w:sz w:val="16"/>
          <w:szCs w:val="16"/>
          <w:lang w:eastAsia="en-US" w:bidi="ar-SA"/>
        </w:rPr>
      </w:pPr>
      <w:r>
        <w:rPr>
          <w:rFonts w:hint="default" w:ascii="Arial" w:hAnsi="Arial" w:cs="Arial"/>
          <w:sz w:val="16"/>
          <w:szCs w:val="16"/>
          <w:lang w:val="hr-HR"/>
        </w:rPr>
        <w:t>-</w:t>
      </w:r>
      <w:r>
        <w:rPr>
          <w:rFonts w:hint="default" w:ascii="Arial" w:hAnsi="Arial" w:cs="Arial"/>
          <w:sz w:val="16"/>
          <w:szCs w:val="16"/>
        </w:rPr>
        <w:t xml:space="preserve">                                                                </w:t>
      </w:r>
    </w:p>
    <w:sectPr>
      <w:pgSz w:w="11906" w:h="16838"/>
      <w:pgMar w:top="1440" w:right="1983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D24A0D"/>
    <w:multiLevelType w:val="multilevel"/>
    <w:tmpl w:val="49D24A0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C5E71"/>
    <w:rsid w:val="000004F8"/>
    <w:rsid w:val="000027BC"/>
    <w:rsid w:val="00002880"/>
    <w:rsid w:val="00002AE8"/>
    <w:rsid w:val="00004158"/>
    <w:rsid w:val="00014076"/>
    <w:rsid w:val="0001589B"/>
    <w:rsid w:val="00017CA1"/>
    <w:rsid w:val="00021857"/>
    <w:rsid w:val="00023B65"/>
    <w:rsid w:val="00026A74"/>
    <w:rsid w:val="00031AED"/>
    <w:rsid w:val="000358AC"/>
    <w:rsid w:val="00037282"/>
    <w:rsid w:val="0004332B"/>
    <w:rsid w:val="000445D0"/>
    <w:rsid w:val="00046F8A"/>
    <w:rsid w:val="00047FFD"/>
    <w:rsid w:val="00050FA4"/>
    <w:rsid w:val="00056B97"/>
    <w:rsid w:val="00057137"/>
    <w:rsid w:val="00061C00"/>
    <w:rsid w:val="00067AC9"/>
    <w:rsid w:val="000702BA"/>
    <w:rsid w:val="00070711"/>
    <w:rsid w:val="00073D41"/>
    <w:rsid w:val="00076BC0"/>
    <w:rsid w:val="00092136"/>
    <w:rsid w:val="0009331F"/>
    <w:rsid w:val="000933D4"/>
    <w:rsid w:val="000967F9"/>
    <w:rsid w:val="000A046F"/>
    <w:rsid w:val="000A23C7"/>
    <w:rsid w:val="000A2D41"/>
    <w:rsid w:val="000A3DAD"/>
    <w:rsid w:val="000B1E3E"/>
    <w:rsid w:val="000B5D37"/>
    <w:rsid w:val="000B6869"/>
    <w:rsid w:val="000B7B80"/>
    <w:rsid w:val="000C242E"/>
    <w:rsid w:val="000D0B30"/>
    <w:rsid w:val="000D0ECF"/>
    <w:rsid w:val="000D5443"/>
    <w:rsid w:val="000D6085"/>
    <w:rsid w:val="000E110A"/>
    <w:rsid w:val="000E2DFC"/>
    <w:rsid w:val="000E3400"/>
    <w:rsid w:val="000E4A15"/>
    <w:rsid w:val="000E4D32"/>
    <w:rsid w:val="000F4951"/>
    <w:rsid w:val="000F5BF3"/>
    <w:rsid w:val="000F6D31"/>
    <w:rsid w:val="00104CCB"/>
    <w:rsid w:val="0011036B"/>
    <w:rsid w:val="00114AF3"/>
    <w:rsid w:val="00117EAC"/>
    <w:rsid w:val="00131D1A"/>
    <w:rsid w:val="00134E3C"/>
    <w:rsid w:val="00141E81"/>
    <w:rsid w:val="00146634"/>
    <w:rsid w:val="0015379F"/>
    <w:rsid w:val="00153D4C"/>
    <w:rsid w:val="00154E1E"/>
    <w:rsid w:val="001600EE"/>
    <w:rsid w:val="001669AB"/>
    <w:rsid w:val="001709B0"/>
    <w:rsid w:val="0018022F"/>
    <w:rsid w:val="00185132"/>
    <w:rsid w:val="00186EC0"/>
    <w:rsid w:val="001879CF"/>
    <w:rsid w:val="0019548D"/>
    <w:rsid w:val="001A0EBD"/>
    <w:rsid w:val="001A737D"/>
    <w:rsid w:val="001B0CEB"/>
    <w:rsid w:val="001B3631"/>
    <w:rsid w:val="001B663C"/>
    <w:rsid w:val="001C4809"/>
    <w:rsid w:val="001C5CAB"/>
    <w:rsid w:val="001C6D17"/>
    <w:rsid w:val="001C6DC8"/>
    <w:rsid w:val="001E2F54"/>
    <w:rsid w:val="001E4110"/>
    <w:rsid w:val="001E7CB0"/>
    <w:rsid w:val="001F3AD7"/>
    <w:rsid w:val="001F6DA5"/>
    <w:rsid w:val="001F7931"/>
    <w:rsid w:val="002027B5"/>
    <w:rsid w:val="00205CF5"/>
    <w:rsid w:val="002060E1"/>
    <w:rsid w:val="002109FA"/>
    <w:rsid w:val="00211CEB"/>
    <w:rsid w:val="002129F4"/>
    <w:rsid w:val="00213CC6"/>
    <w:rsid w:val="002156F3"/>
    <w:rsid w:val="00215C65"/>
    <w:rsid w:val="00221325"/>
    <w:rsid w:val="00230797"/>
    <w:rsid w:val="00230BB8"/>
    <w:rsid w:val="00234D48"/>
    <w:rsid w:val="00237E50"/>
    <w:rsid w:val="0024129B"/>
    <w:rsid w:val="00244357"/>
    <w:rsid w:val="00244730"/>
    <w:rsid w:val="002512A2"/>
    <w:rsid w:val="002520BE"/>
    <w:rsid w:val="002530AF"/>
    <w:rsid w:val="00253C0C"/>
    <w:rsid w:val="00257FE3"/>
    <w:rsid w:val="002637A5"/>
    <w:rsid w:val="00270E2F"/>
    <w:rsid w:val="00271A26"/>
    <w:rsid w:val="00273B28"/>
    <w:rsid w:val="00274762"/>
    <w:rsid w:val="002761B1"/>
    <w:rsid w:val="002778D5"/>
    <w:rsid w:val="0028362F"/>
    <w:rsid w:val="00284AF5"/>
    <w:rsid w:val="00286025"/>
    <w:rsid w:val="00290151"/>
    <w:rsid w:val="0029223D"/>
    <w:rsid w:val="00295841"/>
    <w:rsid w:val="002A0006"/>
    <w:rsid w:val="002A158B"/>
    <w:rsid w:val="002A5C7C"/>
    <w:rsid w:val="002A5CD2"/>
    <w:rsid w:val="002A6436"/>
    <w:rsid w:val="002A676E"/>
    <w:rsid w:val="002B1CD5"/>
    <w:rsid w:val="002B54A2"/>
    <w:rsid w:val="002C16AF"/>
    <w:rsid w:val="002C706E"/>
    <w:rsid w:val="002D6BCD"/>
    <w:rsid w:val="002E0DBC"/>
    <w:rsid w:val="002E28B9"/>
    <w:rsid w:val="002E4DB0"/>
    <w:rsid w:val="002F2408"/>
    <w:rsid w:val="003077D2"/>
    <w:rsid w:val="00310DA4"/>
    <w:rsid w:val="003145E2"/>
    <w:rsid w:val="00314D85"/>
    <w:rsid w:val="00317A1B"/>
    <w:rsid w:val="00320DBC"/>
    <w:rsid w:val="00324757"/>
    <w:rsid w:val="00327880"/>
    <w:rsid w:val="0033422E"/>
    <w:rsid w:val="003362CE"/>
    <w:rsid w:val="003367C9"/>
    <w:rsid w:val="00337127"/>
    <w:rsid w:val="00342561"/>
    <w:rsid w:val="00342B97"/>
    <w:rsid w:val="00343A70"/>
    <w:rsid w:val="0035187B"/>
    <w:rsid w:val="00363600"/>
    <w:rsid w:val="0037301C"/>
    <w:rsid w:val="003741B8"/>
    <w:rsid w:val="00376DC1"/>
    <w:rsid w:val="00380DBA"/>
    <w:rsid w:val="00381B14"/>
    <w:rsid w:val="00384431"/>
    <w:rsid w:val="00386DB1"/>
    <w:rsid w:val="00387BC1"/>
    <w:rsid w:val="00396100"/>
    <w:rsid w:val="003A27F3"/>
    <w:rsid w:val="003A3755"/>
    <w:rsid w:val="003A69B6"/>
    <w:rsid w:val="003A7E5B"/>
    <w:rsid w:val="003B0A6B"/>
    <w:rsid w:val="003B1385"/>
    <w:rsid w:val="003B2C63"/>
    <w:rsid w:val="003B50EF"/>
    <w:rsid w:val="003C0130"/>
    <w:rsid w:val="003C168D"/>
    <w:rsid w:val="003C574B"/>
    <w:rsid w:val="003D4299"/>
    <w:rsid w:val="003D5665"/>
    <w:rsid w:val="003D60CA"/>
    <w:rsid w:val="003D6B4F"/>
    <w:rsid w:val="003D6F95"/>
    <w:rsid w:val="003E06F1"/>
    <w:rsid w:val="003E1508"/>
    <w:rsid w:val="003E5AF2"/>
    <w:rsid w:val="003F2BF3"/>
    <w:rsid w:val="00401712"/>
    <w:rsid w:val="00402768"/>
    <w:rsid w:val="00403229"/>
    <w:rsid w:val="0040614B"/>
    <w:rsid w:val="00410539"/>
    <w:rsid w:val="00412A2B"/>
    <w:rsid w:val="00423399"/>
    <w:rsid w:val="004247DC"/>
    <w:rsid w:val="00432BAC"/>
    <w:rsid w:val="004335B6"/>
    <w:rsid w:val="00434228"/>
    <w:rsid w:val="004372AC"/>
    <w:rsid w:val="0044536B"/>
    <w:rsid w:val="00446D38"/>
    <w:rsid w:val="00453C09"/>
    <w:rsid w:val="00457616"/>
    <w:rsid w:val="004634A9"/>
    <w:rsid w:val="00463DDB"/>
    <w:rsid w:val="0046467C"/>
    <w:rsid w:val="00472EEB"/>
    <w:rsid w:val="00473C99"/>
    <w:rsid w:val="00481224"/>
    <w:rsid w:val="00484EAA"/>
    <w:rsid w:val="00485F3F"/>
    <w:rsid w:val="004864AE"/>
    <w:rsid w:val="00487DC2"/>
    <w:rsid w:val="004908D5"/>
    <w:rsid w:val="00492B14"/>
    <w:rsid w:val="004974FE"/>
    <w:rsid w:val="00497910"/>
    <w:rsid w:val="004A0BB4"/>
    <w:rsid w:val="004A2424"/>
    <w:rsid w:val="004A26CE"/>
    <w:rsid w:val="004A42D8"/>
    <w:rsid w:val="004B004F"/>
    <w:rsid w:val="004B0990"/>
    <w:rsid w:val="004B0B07"/>
    <w:rsid w:val="004B68E0"/>
    <w:rsid w:val="004C53D3"/>
    <w:rsid w:val="004D085D"/>
    <w:rsid w:val="004D0BE4"/>
    <w:rsid w:val="004D1CA3"/>
    <w:rsid w:val="004D24A0"/>
    <w:rsid w:val="004E123F"/>
    <w:rsid w:val="004E20ED"/>
    <w:rsid w:val="004E40D7"/>
    <w:rsid w:val="004F0614"/>
    <w:rsid w:val="004F27D5"/>
    <w:rsid w:val="004F539E"/>
    <w:rsid w:val="00501D95"/>
    <w:rsid w:val="005053A0"/>
    <w:rsid w:val="00510C78"/>
    <w:rsid w:val="00512AA7"/>
    <w:rsid w:val="00514338"/>
    <w:rsid w:val="00514686"/>
    <w:rsid w:val="0052213A"/>
    <w:rsid w:val="00523830"/>
    <w:rsid w:val="0053360B"/>
    <w:rsid w:val="00533B7F"/>
    <w:rsid w:val="00537457"/>
    <w:rsid w:val="005378AA"/>
    <w:rsid w:val="00541E52"/>
    <w:rsid w:val="00547445"/>
    <w:rsid w:val="0055513D"/>
    <w:rsid w:val="005572C8"/>
    <w:rsid w:val="00560E75"/>
    <w:rsid w:val="00561B6B"/>
    <w:rsid w:val="00563D80"/>
    <w:rsid w:val="0057027A"/>
    <w:rsid w:val="005711B2"/>
    <w:rsid w:val="00582962"/>
    <w:rsid w:val="005843CC"/>
    <w:rsid w:val="005A209D"/>
    <w:rsid w:val="005A600E"/>
    <w:rsid w:val="005B2C5B"/>
    <w:rsid w:val="005B5EEE"/>
    <w:rsid w:val="005C2AC6"/>
    <w:rsid w:val="005C58B2"/>
    <w:rsid w:val="005C73EE"/>
    <w:rsid w:val="005D3A43"/>
    <w:rsid w:val="005E258E"/>
    <w:rsid w:val="005E63B0"/>
    <w:rsid w:val="005F2CF2"/>
    <w:rsid w:val="005F769D"/>
    <w:rsid w:val="00600FBE"/>
    <w:rsid w:val="00601E11"/>
    <w:rsid w:val="006046A2"/>
    <w:rsid w:val="006061C1"/>
    <w:rsid w:val="00612A78"/>
    <w:rsid w:val="00621F9D"/>
    <w:rsid w:val="0062227E"/>
    <w:rsid w:val="006229FA"/>
    <w:rsid w:val="00630774"/>
    <w:rsid w:val="0063163B"/>
    <w:rsid w:val="00631857"/>
    <w:rsid w:val="006447C7"/>
    <w:rsid w:val="00647DDF"/>
    <w:rsid w:val="006503FA"/>
    <w:rsid w:val="00652B2E"/>
    <w:rsid w:val="00653C47"/>
    <w:rsid w:val="00660FFB"/>
    <w:rsid w:val="00661296"/>
    <w:rsid w:val="00666BDD"/>
    <w:rsid w:val="00670103"/>
    <w:rsid w:val="00672288"/>
    <w:rsid w:val="00674975"/>
    <w:rsid w:val="00676741"/>
    <w:rsid w:val="006821A0"/>
    <w:rsid w:val="00685F2D"/>
    <w:rsid w:val="006A0BC1"/>
    <w:rsid w:val="006A27BB"/>
    <w:rsid w:val="006A4BC0"/>
    <w:rsid w:val="006A7B0D"/>
    <w:rsid w:val="006B1ACB"/>
    <w:rsid w:val="006B6DE7"/>
    <w:rsid w:val="006B7B99"/>
    <w:rsid w:val="006C02DA"/>
    <w:rsid w:val="006C1E51"/>
    <w:rsid w:val="006C39FA"/>
    <w:rsid w:val="006D2DAD"/>
    <w:rsid w:val="006D2F84"/>
    <w:rsid w:val="006D41CD"/>
    <w:rsid w:val="006D423F"/>
    <w:rsid w:val="006D5099"/>
    <w:rsid w:val="006D5707"/>
    <w:rsid w:val="006F03F2"/>
    <w:rsid w:val="006F7077"/>
    <w:rsid w:val="007017E7"/>
    <w:rsid w:val="00702D27"/>
    <w:rsid w:val="00706F58"/>
    <w:rsid w:val="00715755"/>
    <w:rsid w:val="00716E17"/>
    <w:rsid w:val="007250A5"/>
    <w:rsid w:val="0073082C"/>
    <w:rsid w:val="007341D7"/>
    <w:rsid w:val="00734B46"/>
    <w:rsid w:val="00742746"/>
    <w:rsid w:val="0074495D"/>
    <w:rsid w:val="00747001"/>
    <w:rsid w:val="00750733"/>
    <w:rsid w:val="007525EE"/>
    <w:rsid w:val="00754380"/>
    <w:rsid w:val="0075579D"/>
    <w:rsid w:val="00762A34"/>
    <w:rsid w:val="00773D8F"/>
    <w:rsid w:val="0077418B"/>
    <w:rsid w:val="00777DBF"/>
    <w:rsid w:val="00777EF5"/>
    <w:rsid w:val="007818A9"/>
    <w:rsid w:val="00783749"/>
    <w:rsid w:val="00793C81"/>
    <w:rsid w:val="007A0B1E"/>
    <w:rsid w:val="007B3336"/>
    <w:rsid w:val="007C4B7A"/>
    <w:rsid w:val="007C69E6"/>
    <w:rsid w:val="007E1DE8"/>
    <w:rsid w:val="007E3173"/>
    <w:rsid w:val="007E3B81"/>
    <w:rsid w:val="007E5B52"/>
    <w:rsid w:val="007E76E0"/>
    <w:rsid w:val="007F0B30"/>
    <w:rsid w:val="00802C43"/>
    <w:rsid w:val="008034DF"/>
    <w:rsid w:val="00803BA8"/>
    <w:rsid w:val="008075D7"/>
    <w:rsid w:val="0081308F"/>
    <w:rsid w:val="00813124"/>
    <w:rsid w:val="008136A4"/>
    <w:rsid w:val="008215A3"/>
    <w:rsid w:val="00821EA0"/>
    <w:rsid w:val="00822532"/>
    <w:rsid w:val="00834303"/>
    <w:rsid w:val="00834618"/>
    <w:rsid w:val="00841EDE"/>
    <w:rsid w:val="00845C9A"/>
    <w:rsid w:val="00845CFE"/>
    <w:rsid w:val="008464A8"/>
    <w:rsid w:val="0085468D"/>
    <w:rsid w:val="0086193E"/>
    <w:rsid w:val="008630A5"/>
    <w:rsid w:val="0086471D"/>
    <w:rsid w:val="008723D4"/>
    <w:rsid w:val="0087245B"/>
    <w:rsid w:val="00877380"/>
    <w:rsid w:val="00880167"/>
    <w:rsid w:val="00884A2E"/>
    <w:rsid w:val="00893845"/>
    <w:rsid w:val="008A2646"/>
    <w:rsid w:val="008A3C8F"/>
    <w:rsid w:val="008A5879"/>
    <w:rsid w:val="008A632E"/>
    <w:rsid w:val="008A71C1"/>
    <w:rsid w:val="008A7A9B"/>
    <w:rsid w:val="008B1A60"/>
    <w:rsid w:val="008B2FB4"/>
    <w:rsid w:val="008C0B04"/>
    <w:rsid w:val="008C7952"/>
    <w:rsid w:val="008D24B8"/>
    <w:rsid w:val="008D68AA"/>
    <w:rsid w:val="008E35A5"/>
    <w:rsid w:val="008E5BA7"/>
    <w:rsid w:val="008E6E61"/>
    <w:rsid w:val="00904008"/>
    <w:rsid w:val="00904A1C"/>
    <w:rsid w:val="0090597C"/>
    <w:rsid w:val="009067CF"/>
    <w:rsid w:val="00911CBB"/>
    <w:rsid w:val="009158F9"/>
    <w:rsid w:val="0092289B"/>
    <w:rsid w:val="009241C4"/>
    <w:rsid w:val="00924C9B"/>
    <w:rsid w:val="0093167A"/>
    <w:rsid w:val="00935D6B"/>
    <w:rsid w:val="009431E9"/>
    <w:rsid w:val="00943CFC"/>
    <w:rsid w:val="0094431C"/>
    <w:rsid w:val="009457BE"/>
    <w:rsid w:val="00945D6C"/>
    <w:rsid w:val="009524D0"/>
    <w:rsid w:val="00953D29"/>
    <w:rsid w:val="009547A5"/>
    <w:rsid w:val="009575C6"/>
    <w:rsid w:val="00961425"/>
    <w:rsid w:val="00962354"/>
    <w:rsid w:val="00964400"/>
    <w:rsid w:val="00965AB5"/>
    <w:rsid w:val="00970F6E"/>
    <w:rsid w:val="00971702"/>
    <w:rsid w:val="00973339"/>
    <w:rsid w:val="00976BAE"/>
    <w:rsid w:val="00984EFB"/>
    <w:rsid w:val="00986040"/>
    <w:rsid w:val="009879CD"/>
    <w:rsid w:val="009A02F9"/>
    <w:rsid w:val="009A034C"/>
    <w:rsid w:val="009A09CF"/>
    <w:rsid w:val="009A49D9"/>
    <w:rsid w:val="009A685D"/>
    <w:rsid w:val="009A69CF"/>
    <w:rsid w:val="009B2BBD"/>
    <w:rsid w:val="009B7AA2"/>
    <w:rsid w:val="009C6854"/>
    <w:rsid w:val="009D1050"/>
    <w:rsid w:val="009E4654"/>
    <w:rsid w:val="009E5B2A"/>
    <w:rsid w:val="009E7578"/>
    <w:rsid w:val="009F4CC0"/>
    <w:rsid w:val="00A01E77"/>
    <w:rsid w:val="00A06866"/>
    <w:rsid w:val="00A14C0F"/>
    <w:rsid w:val="00A20D73"/>
    <w:rsid w:val="00A212FD"/>
    <w:rsid w:val="00A23BC3"/>
    <w:rsid w:val="00A30A70"/>
    <w:rsid w:val="00A31297"/>
    <w:rsid w:val="00A32D27"/>
    <w:rsid w:val="00A36C37"/>
    <w:rsid w:val="00A42122"/>
    <w:rsid w:val="00A60D00"/>
    <w:rsid w:val="00A6219A"/>
    <w:rsid w:val="00A66520"/>
    <w:rsid w:val="00A672FA"/>
    <w:rsid w:val="00A72C1C"/>
    <w:rsid w:val="00A745F6"/>
    <w:rsid w:val="00A828A4"/>
    <w:rsid w:val="00A83C4C"/>
    <w:rsid w:val="00A851B9"/>
    <w:rsid w:val="00A904EF"/>
    <w:rsid w:val="00A93FD4"/>
    <w:rsid w:val="00A94418"/>
    <w:rsid w:val="00A95A8D"/>
    <w:rsid w:val="00AA47C0"/>
    <w:rsid w:val="00AA4956"/>
    <w:rsid w:val="00AA56A7"/>
    <w:rsid w:val="00AA6058"/>
    <w:rsid w:val="00AA7FE4"/>
    <w:rsid w:val="00AB1D76"/>
    <w:rsid w:val="00AC453D"/>
    <w:rsid w:val="00AC6975"/>
    <w:rsid w:val="00AC6EE5"/>
    <w:rsid w:val="00AD088F"/>
    <w:rsid w:val="00AD6E41"/>
    <w:rsid w:val="00AE0CCA"/>
    <w:rsid w:val="00AE37F2"/>
    <w:rsid w:val="00AF0174"/>
    <w:rsid w:val="00B0509C"/>
    <w:rsid w:val="00B06841"/>
    <w:rsid w:val="00B142A4"/>
    <w:rsid w:val="00B15DC7"/>
    <w:rsid w:val="00B17209"/>
    <w:rsid w:val="00B22969"/>
    <w:rsid w:val="00B23AFE"/>
    <w:rsid w:val="00B300C6"/>
    <w:rsid w:val="00B34744"/>
    <w:rsid w:val="00B34A38"/>
    <w:rsid w:val="00B40869"/>
    <w:rsid w:val="00B445C3"/>
    <w:rsid w:val="00B44954"/>
    <w:rsid w:val="00B46F55"/>
    <w:rsid w:val="00B53DC1"/>
    <w:rsid w:val="00B55DFE"/>
    <w:rsid w:val="00B64319"/>
    <w:rsid w:val="00B65229"/>
    <w:rsid w:val="00B664FA"/>
    <w:rsid w:val="00B67CFB"/>
    <w:rsid w:val="00B82D7A"/>
    <w:rsid w:val="00B8613E"/>
    <w:rsid w:val="00BA63FA"/>
    <w:rsid w:val="00BA7508"/>
    <w:rsid w:val="00BB016B"/>
    <w:rsid w:val="00BB3505"/>
    <w:rsid w:val="00BC2C52"/>
    <w:rsid w:val="00BC5E71"/>
    <w:rsid w:val="00BC73DE"/>
    <w:rsid w:val="00BD4669"/>
    <w:rsid w:val="00BD5040"/>
    <w:rsid w:val="00BD6AD9"/>
    <w:rsid w:val="00BD7416"/>
    <w:rsid w:val="00BD7477"/>
    <w:rsid w:val="00BE1878"/>
    <w:rsid w:val="00BE7055"/>
    <w:rsid w:val="00BF09C9"/>
    <w:rsid w:val="00BF0B39"/>
    <w:rsid w:val="00BF6543"/>
    <w:rsid w:val="00BF69EC"/>
    <w:rsid w:val="00C02316"/>
    <w:rsid w:val="00C031A0"/>
    <w:rsid w:val="00C0474A"/>
    <w:rsid w:val="00C052D5"/>
    <w:rsid w:val="00C07E7B"/>
    <w:rsid w:val="00C10626"/>
    <w:rsid w:val="00C10BA0"/>
    <w:rsid w:val="00C1503E"/>
    <w:rsid w:val="00C16DFF"/>
    <w:rsid w:val="00C20557"/>
    <w:rsid w:val="00C218A4"/>
    <w:rsid w:val="00C22C69"/>
    <w:rsid w:val="00C25C54"/>
    <w:rsid w:val="00C26B0C"/>
    <w:rsid w:val="00C304C9"/>
    <w:rsid w:val="00C32531"/>
    <w:rsid w:val="00C33124"/>
    <w:rsid w:val="00C4202A"/>
    <w:rsid w:val="00C4330A"/>
    <w:rsid w:val="00C44978"/>
    <w:rsid w:val="00C46558"/>
    <w:rsid w:val="00C52238"/>
    <w:rsid w:val="00C53284"/>
    <w:rsid w:val="00C57E87"/>
    <w:rsid w:val="00C61F29"/>
    <w:rsid w:val="00C64003"/>
    <w:rsid w:val="00C81067"/>
    <w:rsid w:val="00C81272"/>
    <w:rsid w:val="00C854A0"/>
    <w:rsid w:val="00C90394"/>
    <w:rsid w:val="00C9628E"/>
    <w:rsid w:val="00CA102F"/>
    <w:rsid w:val="00CA2C3C"/>
    <w:rsid w:val="00CA68D0"/>
    <w:rsid w:val="00CB36E5"/>
    <w:rsid w:val="00CB4C20"/>
    <w:rsid w:val="00CB5E88"/>
    <w:rsid w:val="00CB700D"/>
    <w:rsid w:val="00CC427F"/>
    <w:rsid w:val="00CC4B40"/>
    <w:rsid w:val="00CC7C83"/>
    <w:rsid w:val="00CD7102"/>
    <w:rsid w:val="00CE0507"/>
    <w:rsid w:val="00CE0C9F"/>
    <w:rsid w:val="00CE48A7"/>
    <w:rsid w:val="00CF0F02"/>
    <w:rsid w:val="00CF1BDF"/>
    <w:rsid w:val="00CF4784"/>
    <w:rsid w:val="00CF4CE9"/>
    <w:rsid w:val="00D018BA"/>
    <w:rsid w:val="00D10177"/>
    <w:rsid w:val="00D154FD"/>
    <w:rsid w:val="00D235BC"/>
    <w:rsid w:val="00D24B03"/>
    <w:rsid w:val="00D25F2B"/>
    <w:rsid w:val="00D268B6"/>
    <w:rsid w:val="00D272F0"/>
    <w:rsid w:val="00D27E44"/>
    <w:rsid w:val="00D301C3"/>
    <w:rsid w:val="00D371AB"/>
    <w:rsid w:val="00D44E6D"/>
    <w:rsid w:val="00D450B8"/>
    <w:rsid w:val="00D472C2"/>
    <w:rsid w:val="00D47658"/>
    <w:rsid w:val="00D50207"/>
    <w:rsid w:val="00D509C5"/>
    <w:rsid w:val="00D51F7B"/>
    <w:rsid w:val="00D522CF"/>
    <w:rsid w:val="00D5405C"/>
    <w:rsid w:val="00D54949"/>
    <w:rsid w:val="00D54E54"/>
    <w:rsid w:val="00D56AEC"/>
    <w:rsid w:val="00D57C2F"/>
    <w:rsid w:val="00D6441D"/>
    <w:rsid w:val="00D67A9E"/>
    <w:rsid w:val="00D71DA1"/>
    <w:rsid w:val="00D74F1F"/>
    <w:rsid w:val="00D84897"/>
    <w:rsid w:val="00D86D14"/>
    <w:rsid w:val="00D86F12"/>
    <w:rsid w:val="00D87E75"/>
    <w:rsid w:val="00D92566"/>
    <w:rsid w:val="00D93527"/>
    <w:rsid w:val="00D97BC9"/>
    <w:rsid w:val="00DA24CD"/>
    <w:rsid w:val="00DA51BB"/>
    <w:rsid w:val="00DA7F4F"/>
    <w:rsid w:val="00DB14C4"/>
    <w:rsid w:val="00DB54A2"/>
    <w:rsid w:val="00DC02F1"/>
    <w:rsid w:val="00DC2DE0"/>
    <w:rsid w:val="00DC3D46"/>
    <w:rsid w:val="00DC6C2F"/>
    <w:rsid w:val="00DC784E"/>
    <w:rsid w:val="00DC7948"/>
    <w:rsid w:val="00DD41C4"/>
    <w:rsid w:val="00DD4B64"/>
    <w:rsid w:val="00DD5BF4"/>
    <w:rsid w:val="00DD67E3"/>
    <w:rsid w:val="00DD7C7C"/>
    <w:rsid w:val="00DE2FB1"/>
    <w:rsid w:val="00DE2FF0"/>
    <w:rsid w:val="00DE60E1"/>
    <w:rsid w:val="00DF1D4D"/>
    <w:rsid w:val="00DF316D"/>
    <w:rsid w:val="00DF5FD1"/>
    <w:rsid w:val="00E02F6B"/>
    <w:rsid w:val="00E12254"/>
    <w:rsid w:val="00E12C0A"/>
    <w:rsid w:val="00E22F73"/>
    <w:rsid w:val="00E24E29"/>
    <w:rsid w:val="00E272AE"/>
    <w:rsid w:val="00E337F6"/>
    <w:rsid w:val="00E34819"/>
    <w:rsid w:val="00E34A0E"/>
    <w:rsid w:val="00E35EA8"/>
    <w:rsid w:val="00E43D37"/>
    <w:rsid w:val="00E44E1B"/>
    <w:rsid w:val="00E46422"/>
    <w:rsid w:val="00E4770C"/>
    <w:rsid w:val="00E56F7C"/>
    <w:rsid w:val="00E57F57"/>
    <w:rsid w:val="00E62828"/>
    <w:rsid w:val="00E62AAA"/>
    <w:rsid w:val="00E63601"/>
    <w:rsid w:val="00E65839"/>
    <w:rsid w:val="00E82CE4"/>
    <w:rsid w:val="00E90AD7"/>
    <w:rsid w:val="00E9203E"/>
    <w:rsid w:val="00E950DC"/>
    <w:rsid w:val="00EA0B41"/>
    <w:rsid w:val="00EA1618"/>
    <w:rsid w:val="00EA45C6"/>
    <w:rsid w:val="00EA4B58"/>
    <w:rsid w:val="00EA54A6"/>
    <w:rsid w:val="00EA58A6"/>
    <w:rsid w:val="00EA66F0"/>
    <w:rsid w:val="00EB0351"/>
    <w:rsid w:val="00EB1C4D"/>
    <w:rsid w:val="00EB399C"/>
    <w:rsid w:val="00EB69CB"/>
    <w:rsid w:val="00EC1D2C"/>
    <w:rsid w:val="00EC7CEE"/>
    <w:rsid w:val="00ED05F6"/>
    <w:rsid w:val="00EE3235"/>
    <w:rsid w:val="00EE3334"/>
    <w:rsid w:val="00EE5A02"/>
    <w:rsid w:val="00EF1273"/>
    <w:rsid w:val="00F00988"/>
    <w:rsid w:val="00F14549"/>
    <w:rsid w:val="00F224E7"/>
    <w:rsid w:val="00F22CAE"/>
    <w:rsid w:val="00F24AC5"/>
    <w:rsid w:val="00F2535A"/>
    <w:rsid w:val="00F265E6"/>
    <w:rsid w:val="00F354EF"/>
    <w:rsid w:val="00F36508"/>
    <w:rsid w:val="00F36E95"/>
    <w:rsid w:val="00F52DD7"/>
    <w:rsid w:val="00F6331F"/>
    <w:rsid w:val="00F64D45"/>
    <w:rsid w:val="00F72FE5"/>
    <w:rsid w:val="00F758A3"/>
    <w:rsid w:val="00F76194"/>
    <w:rsid w:val="00F77CCC"/>
    <w:rsid w:val="00F80AE7"/>
    <w:rsid w:val="00F84212"/>
    <w:rsid w:val="00F84E9D"/>
    <w:rsid w:val="00F8695A"/>
    <w:rsid w:val="00F87D4A"/>
    <w:rsid w:val="00F92EF6"/>
    <w:rsid w:val="00F96A6E"/>
    <w:rsid w:val="00FA2E9F"/>
    <w:rsid w:val="00FA48BA"/>
    <w:rsid w:val="00FA58FD"/>
    <w:rsid w:val="00FA79A8"/>
    <w:rsid w:val="00FB4523"/>
    <w:rsid w:val="00FB6767"/>
    <w:rsid w:val="00FB6F37"/>
    <w:rsid w:val="00FC282A"/>
    <w:rsid w:val="00FC71D0"/>
    <w:rsid w:val="00FD4A04"/>
    <w:rsid w:val="00FD6608"/>
    <w:rsid w:val="00FF00B7"/>
    <w:rsid w:val="00FF0170"/>
    <w:rsid w:val="00FF101C"/>
    <w:rsid w:val="00FF29CA"/>
    <w:rsid w:val="00FF2C78"/>
    <w:rsid w:val="00FF6A9C"/>
    <w:rsid w:val="11611DB8"/>
    <w:rsid w:val="126A601F"/>
    <w:rsid w:val="1D40553D"/>
    <w:rsid w:val="20464114"/>
    <w:rsid w:val="204927BC"/>
    <w:rsid w:val="25B07226"/>
    <w:rsid w:val="33425FCC"/>
    <w:rsid w:val="3BC04B56"/>
    <w:rsid w:val="3CE918EC"/>
    <w:rsid w:val="3D1A25D0"/>
    <w:rsid w:val="3D1A75B1"/>
    <w:rsid w:val="3D8339F6"/>
    <w:rsid w:val="4BEF786C"/>
    <w:rsid w:val="525F6AC3"/>
    <w:rsid w:val="539C501F"/>
    <w:rsid w:val="55750BBD"/>
    <w:rsid w:val="6C0A2328"/>
    <w:rsid w:val="71ED1A22"/>
    <w:rsid w:val="732D7520"/>
    <w:rsid w:val="73487732"/>
    <w:rsid w:val="79C561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</w:pPr>
    <w:rPr>
      <w:rFonts w:ascii="Times New Roman" w:hAnsi="Times New Roman" w:eastAsia="Arial Unicode MS" w:cs="Mangal"/>
      <w:kern w:val="2"/>
      <w:sz w:val="24"/>
      <w:szCs w:val="24"/>
      <w:lang w:val="hr-HR" w:eastAsia="hi-IN" w:bidi="hi-IN"/>
    </w:rPr>
  </w:style>
  <w:style w:type="character" w:default="1" w:styleId="2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rFonts w:ascii="Tahoma" w:hAnsi="Tahoma"/>
      <w:sz w:val="16"/>
      <w:szCs w:val="14"/>
    </w:rPr>
  </w:style>
  <w:style w:type="character" w:styleId="5">
    <w:name w:val="annotation reference"/>
    <w:basedOn w:val="2"/>
    <w:autoRedefine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1"/>
    <w:autoRedefine/>
    <w:semiHidden/>
    <w:unhideWhenUsed/>
    <w:qFormat/>
    <w:uiPriority w:val="99"/>
    <w:rPr>
      <w:sz w:val="20"/>
      <w:szCs w:val="18"/>
    </w:rPr>
  </w:style>
  <w:style w:type="paragraph" w:styleId="7">
    <w:name w:val="annotation subject"/>
    <w:basedOn w:val="6"/>
    <w:next w:val="6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qFormat/>
    <w:uiPriority w:val="34"/>
    <w:pPr>
      <w:ind w:left="720"/>
      <w:contextualSpacing/>
    </w:pPr>
    <w:rPr>
      <w:szCs w:val="21"/>
    </w:rPr>
  </w:style>
  <w:style w:type="table" w:customStyle="1" w:styleId="10">
    <w:name w:val="Rešetka tablice1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Tekst komentara Char"/>
    <w:basedOn w:val="2"/>
    <w:link w:val="6"/>
    <w:autoRedefine/>
    <w:semiHidden/>
    <w:qFormat/>
    <w:uiPriority w:val="99"/>
    <w:rPr>
      <w:rFonts w:ascii="Times New Roman" w:hAnsi="Times New Roman" w:eastAsia="Arial Unicode MS" w:cs="Mangal"/>
      <w:kern w:val="2"/>
      <w:sz w:val="20"/>
      <w:szCs w:val="18"/>
      <w:lang w:eastAsia="hi-IN" w:bidi="hi-IN"/>
    </w:rPr>
  </w:style>
  <w:style w:type="character" w:customStyle="1" w:styleId="12">
    <w:name w:val="Predmet komentara Char"/>
    <w:basedOn w:val="11"/>
    <w:link w:val="7"/>
    <w:autoRedefine/>
    <w:semiHidden/>
    <w:qFormat/>
    <w:uiPriority w:val="99"/>
    <w:rPr>
      <w:rFonts w:ascii="Times New Roman" w:hAnsi="Times New Roman" w:eastAsia="Arial Unicode MS" w:cs="Mangal"/>
      <w:b/>
      <w:bCs/>
      <w:kern w:val="2"/>
      <w:sz w:val="20"/>
      <w:szCs w:val="18"/>
      <w:lang w:eastAsia="hi-IN" w:bidi="hi-IN"/>
    </w:rPr>
  </w:style>
  <w:style w:type="character" w:customStyle="1" w:styleId="13">
    <w:name w:val="Tekst balončića Char"/>
    <w:basedOn w:val="2"/>
    <w:link w:val="4"/>
    <w:autoRedefine/>
    <w:semiHidden/>
    <w:qFormat/>
    <w:uiPriority w:val="99"/>
    <w:rPr>
      <w:rFonts w:ascii="Tahoma" w:hAnsi="Tahoma" w:eastAsia="Arial Unicode MS" w:cs="Mangal"/>
      <w:kern w:val="2"/>
      <w:sz w:val="16"/>
      <w:szCs w:val="14"/>
      <w:lang w:eastAsia="hi-I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E7ABF-B242-4B39-9395-2F2FECD627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251</Words>
  <Characters>1433</Characters>
  <Lines>11</Lines>
  <Paragraphs>3</Paragraphs>
  <TotalTime>2</TotalTime>
  <ScaleCrop>false</ScaleCrop>
  <LinksUpToDate>false</LinksUpToDate>
  <CharactersWithSpaces>1681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2021-08-31T11:27:00Z</dcterms:created>
  <dc:creator>Ju Korisnik</dc:creator>
  <cp:lastModifiedBy>patricija skoko</cp:lastModifiedBy>
  <cp:lastPrinted>2026-06-09T12:59:51Z</cp:lastPrinted>
  <dcterms:modified xsi:type="dcterms:W3CDTF">2026-06-09T13:00:20Z</dcterms:modified>
  <cp:revision>148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F8146C7A9ED54F219BF3F82602F1FA22_12</vt:lpwstr>
  </property>
</Properties>
</file>