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876FC5">
      <w:pPr>
        <w:widowControl/>
        <w:spacing w:line="252" w:lineRule="auto"/>
        <w:rPr>
          <w:rFonts w:hint="default" w:ascii="Arial" w:hAnsi="Arial" w:cs="Arial"/>
          <w:sz w:val="18"/>
          <w:szCs w:val="18"/>
          <w:lang w:val="hr-HR"/>
        </w:rPr>
      </w:pPr>
      <w:r>
        <w:rPr>
          <w:rFonts w:hint="default" w:ascii="Arial" w:hAnsi="Arial" w:cs="Arial"/>
          <w:b/>
          <w:bCs/>
          <w:sz w:val="18"/>
          <w:szCs w:val="18"/>
          <w:lang w:val="hr-HR"/>
        </w:rPr>
        <w:t xml:space="preserve"> </w:t>
      </w:r>
      <w:r>
        <w:rPr>
          <w:rFonts w:hint="default" w:ascii="Arial" w:hAnsi="Arial" w:cs="Arial"/>
          <w:sz w:val="18"/>
          <w:szCs w:val="18"/>
          <w:lang w:val="hr-HR"/>
        </w:rPr>
        <w:t xml:space="preserve">      </w:t>
      </w:r>
    </w:p>
    <w:p w14:paraId="3B980DC5">
      <w:pPr>
        <w:widowControl/>
        <w:spacing w:line="252" w:lineRule="auto"/>
        <w:rPr>
          <w:rFonts w:hint="default" w:ascii="Arial" w:hAnsi="Arial" w:cs="Arial"/>
          <w:sz w:val="18"/>
          <w:szCs w:val="18"/>
          <w:lang w:val="hr-HR"/>
        </w:rPr>
      </w:pPr>
    </w:p>
    <w:p w14:paraId="5D7E04AE">
      <w:pPr>
        <w:widowControl/>
        <w:spacing w:line="252" w:lineRule="auto"/>
        <w:rPr>
          <w:rFonts w:hint="default" w:ascii="Arial" w:hAnsi="Arial" w:cs="Arial"/>
          <w:sz w:val="18"/>
          <w:szCs w:val="18"/>
          <w:lang w:val="hr-HR"/>
        </w:rPr>
      </w:pPr>
    </w:p>
    <w:p w14:paraId="5A0092B6">
      <w:pPr>
        <w:widowControl/>
        <w:spacing w:line="252" w:lineRule="auto"/>
        <w:rPr>
          <w:rFonts w:hint="default" w:ascii="Arial" w:hAnsi="Arial" w:cs="Arial"/>
          <w:sz w:val="18"/>
          <w:szCs w:val="18"/>
          <w:lang w:val="hr-HR"/>
        </w:rPr>
      </w:pPr>
    </w:p>
    <w:p w14:paraId="2B9BFB11">
      <w:pPr>
        <w:widowControl/>
        <w:spacing w:line="252" w:lineRule="auto"/>
        <w:rPr>
          <w:rFonts w:hint="default" w:ascii="Arial" w:hAnsi="Arial" w:cs="Arial"/>
          <w:sz w:val="18"/>
          <w:szCs w:val="18"/>
          <w:lang w:val="hr-HR"/>
        </w:rPr>
      </w:pPr>
    </w:p>
    <w:p w14:paraId="5BBFD0DD">
      <w:pPr>
        <w:jc w:val="both"/>
        <w:rPr>
          <w:rFonts w:hint="default" w:ascii="Arial" w:hAnsi="Arial" w:cs="Arial"/>
          <w:b/>
          <w:bCs/>
          <w:sz w:val="18"/>
          <w:szCs w:val="18"/>
        </w:rPr>
      </w:pPr>
      <w:r>
        <w:rPr>
          <w:rFonts w:hint="default" w:ascii="Arial" w:hAnsi="Arial" w:cs="Arial"/>
          <w:b/>
          <w:bCs/>
          <w:sz w:val="18"/>
          <w:szCs w:val="18"/>
        </w:rPr>
        <w:t>R</w:t>
      </w:r>
      <w:r>
        <w:rPr>
          <w:rFonts w:hint="default" w:ascii="Arial" w:hAnsi="Arial" w:cs="Arial"/>
          <w:b/>
          <w:bCs/>
          <w:sz w:val="18"/>
          <w:szCs w:val="18"/>
          <w:lang w:val="hr-HR"/>
        </w:rPr>
        <w:t xml:space="preserve">EPUBLIKA </w:t>
      </w:r>
      <w:r>
        <w:rPr>
          <w:rFonts w:hint="default" w:ascii="Arial" w:hAnsi="Arial" w:cs="Arial"/>
          <w:b/>
          <w:bCs/>
          <w:sz w:val="18"/>
          <w:szCs w:val="18"/>
        </w:rPr>
        <w:t xml:space="preserve"> HRVATSKA</w:t>
      </w:r>
    </w:p>
    <w:p w14:paraId="78EFDB95">
      <w:pPr>
        <w:jc w:val="both"/>
        <w:rPr>
          <w:rFonts w:hint="default" w:ascii="Arial" w:hAnsi="Arial" w:cs="Arial"/>
          <w:b/>
          <w:bCs/>
          <w:sz w:val="18"/>
          <w:szCs w:val="18"/>
        </w:rPr>
      </w:pPr>
      <w:r>
        <w:rPr>
          <w:rFonts w:hint="default" w:ascii="Arial" w:hAnsi="Arial" w:cs="Arial"/>
          <w:b/>
          <w:bCs/>
          <w:sz w:val="18"/>
          <w:szCs w:val="18"/>
        </w:rPr>
        <w:t>ISTARSKA ŽUPANIJA</w:t>
      </w:r>
    </w:p>
    <w:p w14:paraId="081A8B58">
      <w:pPr>
        <w:jc w:val="both"/>
        <w:rPr>
          <w:rFonts w:hint="default" w:ascii="Arial" w:hAnsi="Arial" w:cs="Arial"/>
          <w:b/>
          <w:bCs/>
          <w:sz w:val="18"/>
          <w:szCs w:val="18"/>
        </w:rPr>
      </w:pPr>
      <w:r>
        <w:rPr>
          <w:rFonts w:hint="default" w:ascii="Arial" w:hAnsi="Arial" w:cs="Arial"/>
          <w:b/>
          <w:bCs/>
          <w:sz w:val="18"/>
          <w:szCs w:val="18"/>
        </w:rPr>
        <w:t>OPĆINA MEDULIN</w:t>
      </w:r>
    </w:p>
    <w:p w14:paraId="7980993D">
      <w:pPr>
        <w:jc w:val="both"/>
        <w:rPr>
          <w:rFonts w:hint="default" w:ascii="Arial" w:hAnsi="Arial" w:cs="Arial"/>
          <w:b/>
          <w:bCs/>
          <w:sz w:val="18"/>
          <w:szCs w:val="18"/>
        </w:rPr>
      </w:pPr>
      <w:r>
        <w:rPr>
          <w:rFonts w:hint="default" w:ascii="Arial" w:hAnsi="Arial" w:cs="Arial"/>
          <w:b/>
          <w:bCs/>
          <w:sz w:val="18"/>
          <w:szCs w:val="18"/>
        </w:rPr>
        <w:t>Javna ustanova Kamenjak</w:t>
      </w:r>
    </w:p>
    <w:p w14:paraId="426B8601">
      <w:pPr>
        <w:jc w:val="both"/>
        <w:rPr>
          <w:rFonts w:hint="default" w:ascii="Arial" w:hAnsi="Arial" w:cs="Arial"/>
          <w:b/>
          <w:bCs/>
          <w:sz w:val="18"/>
          <w:szCs w:val="18"/>
          <w:lang w:val="hr-HR"/>
        </w:rPr>
      </w:pPr>
      <w:r>
        <w:rPr>
          <w:rFonts w:hint="default" w:ascii="Arial" w:hAnsi="Arial" w:cs="Arial"/>
          <w:b/>
          <w:bCs/>
          <w:sz w:val="18"/>
          <w:szCs w:val="18"/>
        </w:rPr>
        <w:t>U Premanturi,</w:t>
      </w:r>
      <w:r>
        <w:rPr>
          <w:rFonts w:hint="default" w:ascii="Arial" w:hAnsi="Arial" w:cs="Arial"/>
          <w:b/>
          <w:bCs/>
          <w:sz w:val="18"/>
          <w:szCs w:val="18"/>
          <w:lang w:val="hr-HR"/>
        </w:rPr>
        <w:t xml:space="preserve"> 08.05.2026.</w:t>
      </w:r>
    </w:p>
    <w:p w14:paraId="6776978F">
      <w:pPr>
        <w:jc w:val="both"/>
        <w:rPr>
          <w:rFonts w:hint="default" w:ascii="Arial" w:hAnsi="Arial" w:cs="Arial"/>
          <w:b/>
          <w:bCs/>
          <w:sz w:val="18"/>
          <w:szCs w:val="18"/>
          <w:lang w:val="hr-HR"/>
        </w:rPr>
      </w:pPr>
    </w:p>
    <w:p w14:paraId="5BCB8417">
      <w:pPr>
        <w:jc w:val="both"/>
        <w:rPr>
          <w:rFonts w:hint="default" w:ascii="Arial" w:hAnsi="Arial" w:cs="Arial"/>
          <w:b/>
          <w:bCs/>
          <w:sz w:val="18"/>
          <w:szCs w:val="18"/>
          <w:lang w:val="hr-HR"/>
        </w:rPr>
      </w:pPr>
    </w:p>
    <w:p w14:paraId="0AD3F334">
      <w:pPr>
        <w:jc w:val="both"/>
        <w:rPr>
          <w:rFonts w:hint="default" w:ascii="Arial" w:hAnsi="Arial" w:cs="Arial"/>
          <w:b/>
          <w:bCs/>
          <w:sz w:val="18"/>
          <w:szCs w:val="18"/>
          <w:lang w:val="hr-HR"/>
        </w:rPr>
      </w:pPr>
      <w:r>
        <w:rPr>
          <w:rFonts w:hint="default" w:ascii="Arial" w:hAnsi="Arial" w:cs="Arial"/>
          <w:b/>
          <w:bCs/>
          <w:sz w:val="18"/>
          <w:szCs w:val="18"/>
          <w:lang w:val="hr-HR"/>
        </w:rPr>
        <w:t xml:space="preserve">    </w:t>
      </w:r>
    </w:p>
    <w:p w14:paraId="28CD4F00">
      <w:pPr>
        <w:ind w:firstLine="3422" w:firstLineChars="1900"/>
        <w:jc w:val="both"/>
        <w:rPr>
          <w:rFonts w:hint="default" w:ascii="Arial" w:hAnsi="Arial" w:cs="Arial"/>
          <w:b/>
          <w:bCs/>
          <w:sz w:val="18"/>
          <w:szCs w:val="18"/>
        </w:rPr>
      </w:pPr>
      <w:r>
        <w:rPr>
          <w:rFonts w:hint="default" w:ascii="Arial" w:hAnsi="Arial" w:cs="Arial"/>
          <w:b/>
          <w:bCs/>
          <w:sz w:val="18"/>
          <w:szCs w:val="18"/>
          <w:lang w:val="hr-HR"/>
        </w:rPr>
        <w:t xml:space="preserve">SKRAĆENI </w:t>
      </w:r>
      <w:r>
        <w:rPr>
          <w:rFonts w:hint="default" w:ascii="Arial" w:hAnsi="Arial" w:cs="Arial"/>
          <w:b/>
          <w:bCs/>
          <w:sz w:val="18"/>
          <w:szCs w:val="18"/>
        </w:rPr>
        <w:t>ZAPISNIK</w:t>
      </w:r>
    </w:p>
    <w:p w14:paraId="58ADC909">
      <w:pPr>
        <w:jc w:val="both"/>
        <w:rPr>
          <w:rFonts w:hint="default" w:ascii="Arial" w:hAnsi="Arial" w:cs="Arial"/>
          <w:b/>
          <w:bCs/>
          <w:sz w:val="18"/>
          <w:szCs w:val="18"/>
        </w:rPr>
      </w:pPr>
    </w:p>
    <w:p w14:paraId="691FA273">
      <w:pPr>
        <w:ind w:firstLine="2521" w:firstLineChars="1400"/>
        <w:jc w:val="both"/>
        <w:rPr>
          <w:rFonts w:hint="default" w:ascii="Arial" w:hAnsi="Arial" w:cs="Arial"/>
          <w:b/>
          <w:bCs/>
          <w:sz w:val="18"/>
          <w:szCs w:val="18"/>
        </w:rPr>
      </w:pPr>
      <w:r>
        <w:rPr>
          <w:rFonts w:hint="default" w:ascii="Arial" w:hAnsi="Arial" w:cs="Arial"/>
          <w:b/>
          <w:bCs/>
          <w:sz w:val="18"/>
          <w:szCs w:val="18"/>
        </w:rPr>
        <w:t xml:space="preserve">SA </w:t>
      </w:r>
      <w:r>
        <w:rPr>
          <w:rFonts w:hint="default" w:ascii="Arial" w:hAnsi="Arial" w:cs="Arial"/>
          <w:b/>
          <w:bCs/>
          <w:sz w:val="18"/>
          <w:szCs w:val="18"/>
          <w:lang w:val="hr-HR"/>
        </w:rPr>
        <w:t>73.</w:t>
      </w:r>
      <w:r>
        <w:rPr>
          <w:rFonts w:hint="default" w:ascii="Arial" w:hAnsi="Arial" w:cs="Arial"/>
          <w:b/>
          <w:bCs/>
          <w:sz w:val="18"/>
          <w:szCs w:val="18"/>
        </w:rPr>
        <w:t xml:space="preserve"> SJEDNICE UPRAVNOG VIJEĆA JU KAMENJAK</w:t>
      </w:r>
    </w:p>
    <w:p w14:paraId="32B2BD49">
      <w:pPr>
        <w:jc w:val="both"/>
        <w:rPr>
          <w:rFonts w:hint="default" w:ascii="Arial" w:hAnsi="Arial" w:cs="Arial"/>
          <w:b/>
          <w:bCs/>
          <w:sz w:val="18"/>
          <w:szCs w:val="18"/>
        </w:rPr>
      </w:pPr>
    </w:p>
    <w:p w14:paraId="0FEAAAC6">
      <w:pPr>
        <w:jc w:val="both"/>
        <w:rPr>
          <w:rFonts w:hint="default" w:ascii="Arial" w:hAnsi="Arial" w:cs="Arial"/>
          <w:b/>
          <w:bCs/>
          <w:sz w:val="18"/>
          <w:szCs w:val="18"/>
        </w:rPr>
      </w:pPr>
    </w:p>
    <w:p w14:paraId="07C38B47">
      <w:pPr>
        <w:spacing w:after="120"/>
        <w:ind w:left="105" w:hanging="90" w:hangingChars="50"/>
        <w:jc w:val="both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cs="Arial"/>
          <w:sz w:val="18"/>
          <w:szCs w:val="18"/>
        </w:rPr>
        <w:t xml:space="preserve"> održane u </w:t>
      </w:r>
      <w:r>
        <w:rPr>
          <w:rFonts w:hint="default" w:ascii="Arial" w:hAnsi="Arial" w:cs="Arial"/>
          <w:sz w:val="18"/>
          <w:szCs w:val="18"/>
          <w:lang w:val="hr-HR"/>
        </w:rPr>
        <w:t>petak 08.05.2026. u</w:t>
      </w:r>
      <w:r>
        <w:rPr>
          <w:rFonts w:hint="default" w:ascii="Arial" w:hAnsi="Arial" w:cs="Arial"/>
          <w:sz w:val="18"/>
          <w:szCs w:val="18"/>
        </w:rPr>
        <w:t xml:space="preserve"> 1</w:t>
      </w:r>
      <w:r>
        <w:rPr>
          <w:rFonts w:hint="default" w:ascii="Arial" w:hAnsi="Arial" w:cs="Arial"/>
          <w:sz w:val="18"/>
          <w:szCs w:val="18"/>
          <w:lang w:val="hr-HR"/>
        </w:rPr>
        <w:t xml:space="preserve">5:00 </w:t>
      </w:r>
      <w:r>
        <w:rPr>
          <w:rFonts w:hint="default" w:ascii="Arial" w:hAnsi="Arial" w:cs="Arial"/>
          <w:sz w:val="18"/>
          <w:szCs w:val="18"/>
        </w:rPr>
        <w:t>sati u prostorijama JU Kamenjak (stara škola u Premanturi)</w:t>
      </w:r>
    </w:p>
    <w:p w14:paraId="3634D73F">
      <w:pPr>
        <w:jc w:val="both"/>
        <w:rPr>
          <w:rFonts w:hint="default" w:ascii="Arial" w:hAnsi="Arial" w:cs="Arial"/>
          <w:sz w:val="18"/>
          <w:szCs w:val="18"/>
          <w:lang w:val="hr-HR"/>
        </w:rPr>
      </w:pPr>
      <w:r>
        <w:rPr>
          <w:rFonts w:hint="default" w:ascii="Arial" w:hAnsi="Arial" w:cs="Arial"/>
          <w:sz w:val="18"/>
          <w:szCs w:val="18"/>
        </w:rPr>
        <w:t xml:space="preserve"> Prisutni:</w:t>
      </w:r>
      <w:r>
        <w:rPr>
          <w:rFonts w:hint="default" w:ascii="Arial" w:hAnsi="Arial" w:cs="Arial"/>
          <w:sz w:val="18"/>
          <w:szCs w:val="18"/>
          <w:lang w:val="hr-HR"/>
        </w:rPr>
        <w:t xml:space="preserve"> Elvis Počerek, Tomislav Hodak, Ivo Lorencin, Gianni Bužleta</w:t>
      </w:r>
    </w:p>
    <w:p w14:paraId="655F2457">
      <w:pPr>
        <w:jc w:val="both"/>
        <w:rPr>
          <w:rFonts w:hint="default" w:ascii="Arial" w:hAnsi="Arial" w:cs="Arial"/>
          <w:sz w:val="18"/>
          <w:szCs w:val="18"/>
          <w:lang w:val="hr-HR"/>
        </w:rPr>
      </w:pPr>
      <w:r>
        <w:rPr>
          <w:rFonts w:hint="default" w:ascii="Arial" w:hAnsi="Arial" w:cs="Arial"/>
          <w:sz w:val="18"/>
          <w:szCs w:val="18"/>
        </w:rPr>
        <w:t xml:space="preserve"> Odsutni:</w:t>
      </w:r>
      <w:r>
        <w:rPr>
          <w:rFonts w:hint="default" w:ascii="Arial" w:hAnsi="Arial" w:cs="Arial"/>
          <w:sz w:val="18"/>
          <w:szCs w:val="18"/>
          <w:lang w:val="hr-HR"/>
        </w:rPr>
        <w:t xml:space="preserve"> Mirna Mihovilović Radolović</w:t>
      </w:r>
    </w:p>
    <w:p w14:paraId="09D8CDA9">
      <w:pPr>
        <w:jc w:val="both"/>
        <w:rPr>
          <w:rFonts w:hint="default" w:ascii="Arial" w:hAnsi="Arial" w:cs="Arial"/>
          <w:sz w:val="18"/>
          <w:szCs w:val="18"/>
          <w:lang w:val="hr-HR"/>
        </w:rPr>
      </w:pPr>
      <w:r>
        <w:rPr>
          <w:rFonts w:hint="default" w:ascii="Arial" w:hAnsi="Arial" w:cs="Arial"/>
          <w:sz w:val="18"/>
          <w:szCs w:val="18"/>
        </w:rPr>
        <w:t xml:space="preserve"> Ostali:</w:t>
      </w:r>
      <w:r>
        <w:rPr>
          <w:rFonts w:hint="default" w:ascii="Arial" w:hAnsi="Arial" w:cs="Arial"/>
          <w:sz w:val="18"/>
          <w:szCs w:val="18"/>
          <w:lang w:val="hr-HR"/>
        </w:rPr>
        <w:t xml:space="preserve"> Ravnatelj univ.spec.oec. Slobodan Belević, </w:t>
      </w:r>
      <w:r>
        <w:rPr>
          <w:rFonts w:hint="default" w:ascii="Arial" w:hAnsi="Arial" w:cs="Arial"/>
          <w:sz w:val="18"/>
          <w:szCs w:val="18"/>
        </w:rPr>
        <w:t xml:space="preserve">zapisničarka </w:t>
      </w:r>
      <w:r>
        <w:rPr>
          <w:rFonts w:hint="default" w:ascii="Arial" w:hAnsi="Arial" w:cs="Arial"/>
          <w:sz w:val="18"/>
          <w:szCs w:val="18"/>
          <w:lang w:val="hr-HR"/>
        </w:rPr>
        <w:t>Patricija Skoko</w:t>
      </w:r>
    </w:p>
    <w:p w14:paraId="5BDD441D">
      <w:pPr>
        <w:jc w:val="both"/>
        <w:rPr>
          <w:rFonts w:hint="default" w:ascii="Arial" w:hAnsi="Arial" w:cs="Arial"/>
          <w:sz w:val="18"/>
          <w:szCs w:val="18"/>
          <w:lang w:val="hr-HR"/>
        </w:rPr>
      </w:pPr>
      <w:r>
        <w:rPr>
          <w:rFonts w:hint="default" w:ascii="Arial" w:hAnsi="Arial" w:cs="Arial"/>
          <w:sz w:val="18"/>
          <w:szCs w:val="18"/>
          <w:lang w:val="hr-HR"/>
        </w:rPr>
        <w:t xml:space="preserve"> </w:t>
      </w:r>
    </w:p>
    <w:p w14:paraId="1C404C6E">
      <w:pPr>
        <w:spacing w:after="120"/>
        <w:jc w:val="both"/>
        <w:rPr>
          <w:rFonts w:hint="default" w:ascii="Arial" w:hAnsi="Arial" w:cs="Arial"/>
          <w:sz w:val="18"/>
          <w:szCs w:val="18"/>
        </w:rPr>
      </w:pPr>
    </w:p>
    <w:p w14:paraId="36510EFA">
      <w:pPr>
        <w:spacing w:after="120"/>
        <w:jc w:val="both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cs="Arial"/>
          <w:sz w:val="18"/>
          <w:szCs w:val="18"/>
        </w:rPr>
        <w:t xml:space="preserve">Temeljem čl.134. Zakona o zaštiti prirode (NN 80/13,15/18,14/19,127/19), čl.6. Odluke o osnivanju Javne ustanove Kamenjak za upravljanje zaštićenim prirodnim vrijednostima na području Općine Medulin-Kamenjak(Službene novine Općine Medulin 3/2004, 5/2004, 6/2012 ,1/2013, 2/2014 i 3/2015), čl.17. i čl.20. Statuta Javne ustanove za upravljanje zaštićenim prirodnim vrijednostima na području Općine Medulin-Kamenjak (Službene novine Općine Medulin 5/2016) i čl.2. Poslovnika o radu Upravnog vijeća Javne ustanove Kamenjak,  predsjednik Upravnog vijeća Javne ustanove Kamenjak Elvis Počerek sazvao je </w:t>
      </w:r>
    </w:p>
    <w:p w14:paraId="2B032BE8">
      <w:pPr>
        <w:numPr>
          <w:ilvl w:val="0"/>
          <w:numId w:val="0"/>
        </w:numPr>
        <w:spacing w:after="120"/>
        <w:ind w:left="240" w:leftChars="0"/>
        <w:jc w:val="both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cs="Arial"/>
          <w:b/>
          <w:bCs/>
          <w:sz w:val="18"/>
          <w:szCs w:val="18"/>
          <w:lang w:val="hr-HR"/>
        </w:rPr>
        <w:t xml:space="preserve">73. </w:t>
      </w:r>
      <w:r>
        <w:rPr>
          <w:rFonts w:hint="default" w:ascii="Arial" w:hAnsi="Arial" w:cs="Arial"/>
          <w:b/>
          <w:bCs/>
          <w:sz w:val="18"/>
          <w:szCs w:val="18"/>
        </w:rPr>
        <w:t>sjednicu Upravnog vijeća Javne ustanove za upravljanje zaštićenim prirodnim vrijednostima na području Općine Medulin-Kamenjak, s predloženim dnevnim redom koji glasi</w:t>
      </w:r>
      <w:r>
        <w:rPr>
          <w:rFonts w:hint="default" w:ascii="Arial" w:hAnsi="Arial" w:cs="Arial"/>
          <w:sz w:val="18"/>
          <w:szCs w:val="18"/>
        </w:rPr>
        <w:t>:</w:t>
      </w:r>
    </w:p>
    <w:p w14:paraId="7751CDC8">
      <w:pPr>
        <w:widowControl w:val="0"/>
        <w:numPr>
          <w:ilvl w:val="0"/>
          <w:numId w:val="0"/>
        </w:numPr>
        <w:suppressAutoHyphens/>
        <w:spacing w:after="120" w:line="240" w:lineRule="auto"/>
        <w:jc w:val="both"/>
        <w:rPr>
          <w:rFonts w:hint="default" w:ascii="Arial" w:hAnsi="Arial" w:cs="Arial"/>
          <w:sz w:val="18"/>
          <w:szCs w:val="18"/>
        </w:rPr>
      </w:pPr>
    </w:p>
    <w:p w14:paraId="0194E792">
      <w:pPr>
        <w:spacing w:after="240" w:line="240" w:lineRule="auto"/>
        <w:ind w:firstLine="3602" w:firstLineChars="2000"/>
        <w:jc w:val="left"/>
        <w:rPr>
          <w:rFonts w:hint="default" w:ascii="Arial" w:hAnsi="Arial" w:cs="Arial"/>
          <w:b/>
          <w:bCs/>
          <w:sz w:val="18"/>
          <w:szCs w:val="18"/>
          <w:lang w:val="hr-HR"/>
        </w:rPr>
      </w:pPr>
    </w:p>
    <w:p w14:paraId="7721DC08">
      <w:pPr>
        <w:spacing w:after="240" w:line="240" w:lineRule="auto"/>
        <w:jc w:val="center"/>
        <w:rPr>
          <w:rFonts w:hint="default" w:ascii="Arial" w:hAnsi="Arial" w:cs="Arial"/>
          <w:b/>
          <w:bCs/>
          <w:sz w:val="18"/>
          <w:szCs w:val="18"/>
        </w:rPr>
      </w:pPr>
      <w:r>
        <w:rPr>
          <w:rFonts w:hint="default" w:ascii="Arial" w:hAnsi="Arial" w:cs="Arial"/>
          <w:b/>
          <w:bCs/>
          <w:sz w:val="18"/>
          <w:szCs w:val="18"/>
          <w:lang w:val="hr-HR"/>
        </w:rPr>
        <w:t xml:space="preserve">  </w:t>
      </w:r>
      <w:r>
        <w:rPr>
          <w:rFonts w:hint="default" w:ascii="Arial" w:hAnsi="Arial" w:cs="Arial"/>
          <w:sz w:val="18"/>
          <w:szCs w:val="18"/>
          <w:lang w:val="hr-HR"/>
        </w:rPr>
        <w:t xml:space="preserve"> </w:t>
      </w:r>
      <w:r>
        <w:rPr>
          <w:rFonts w:hint="default" w:ascii="Arial" w:hAnsi="Arial" w:cs="Arial"/>
          <w:b/>
          <w:bCs/>
          <w:sz w:val="18"/>
          <w:szCs w:val="18"/>
        </w:rPr>
        <w:t>D N E V N I  R E D</w:t>
      </w:r>
    </w:p>
    <w:p w14:paraId="74D6EED7">
      <w:pPr>
        <w:spacing w:after="240" w:line="240" w:lineRule="auto"/>
        <w:jc w:val="center"/>
        <w:rPr>
          <w:rFonts w:hint="default" w:ascii="Arial" w:hAnsi="Arial" w:cs="Arial"/>
          <w:b/>
          <w:bCs/>
          <w:sz w:val="18"/>
          <w:szCs w:val="18"/>
        </w:rPr>
      </w:pPr>
    </w:p>
    <w:p w14:paraId="1364FABF">
      <w:pPr>
        <w:pStyle w:val="6"/>
        <w:numPr>
          <w:ilvl w:val="0"/>
          <w:numId w:val="1"/>
        </w:numPr>
        <w:spacing w:after="0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cs="Arial"/>
          <w:sz w:val="18"/>
          <w:szCs w:val="18"/>
        </w:rPr>
        <w:t>Zapisnik 72. sjednice Upravnog vijeća</w:t>
      </w:r>
    </w:p>
    <w:p w14:paraId="4A54F82F">
      <w:pPr>
        <w:pStyle w:val="6"/>
        <w:numPr>
          <w:ilvl w:val="0"/>
          <w:numId w:val="1"/>
        </w:numPr>
        <w:spacing w:after="0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cs="Arial"/>
          <w:sz w:val="18"/>
          <w:szCs w:val="18"/>
        </w:rPr>
        <w:t>Potvrda računa</w:t>
      </w:r>
    </w:p>
    <w:p w14:paraId="6603366F">
      <w:pPr>
        <w:pStyle w:val="6"/>
        <w:numPr>
          <w:ilvl w:val="0"/>
          <w:numId w:val="1"/>
        </w:numPr>
        <w:spacing w:after="0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cs="Arial"/>
          <w:sz w:val="18"/>
          <w:szCs w:val="18"/>
        </w:rPr>
        <w:t>Odluka o davanju 6 koncesijskih odobrenja za obavljanje djelatnosti na području značajnog krajobraza Donji Kamenjak i Medulinski arhipelag</w:t>
      </w:r>
    </w:p>
    <w:p w14:paraId="2E0A95E9">
      <w:pPr>
        <w:pStyle w:val="6"/>
        <w:numPr>
          <w:ilvl w:val="0"/>
          <w:numId w:val="1"/>
        </w:numPr>
        <w:spacing w:after="0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cs="Arial"/>
          <w:sz w:val="18"/>
          <w:szCs w:val="18"/>
        </w:rPr>
        <w:t>Ponuda LPR kameru</w:t>
      </w:r>
    </w:p>
    <w:p w14:paraId="66E28AFD">
      <w:pPr>
        <w:pStyle w:val="6"/>
        <w:numPr>
          <w:ilvl w:val="0"/>
          <w:numId w:val="1"/>
        </w:numPr>
        <w:spacing w:after="0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cs="Arial"/>
          <w:sz w:val="18"/>
          <w:szCs w:val="18"/>
        </w:rPr>
        <w:t>Ponuda za uslugu postavljanja, sidrenja, održavanja, skidanja i odvoza psihološke plutajuće brane u uvalama Stupice i Močile za sezonu 2026.</w:t>
      </w:r>
    </w:p>
    <w:p w14:paraId="2B1C061B">
      <w:pPr>
        <w:pStyle w:val="6"/>
        <w:numPr>
          <w:ilvl w:val="0"/>
          <w:numId w:val="1"/>
        </w:numPr>
        <w:spacing w:after="0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cs="Arial"/>
          <w:sz w:val="18"/>
          <w:szCs w:val="18"/>
        </w:rPr>
        <w:t>Razno</w:t>
      </w:r>
    </w:p>
    <w:p w14:paraId="55244ED5">
      <w:pPr>
        <w:spacing w:after="0"/>
        <w:rPr>
          <w:rFonts w:hint="default" w:ascii="Arial" w:hAnsi="Arial" w:cs="Arial"/>
          <w:sz w:val="18"/>
          <w:szCs w:val="18"/>
        </w:rPr>
      </w:pPr>
    </w:p>
    <w:p w14:paraId="0A54946F">
      <w:pPr>
        <w:numPr>
          <w:ilvl w:val="0"/>
          <w:numId w:val="0"/>
        </w:numPr>
        <w:spacing w:after="240" w:line="240" w:lineRule="auto"/>
        <w:jc w:val="both"/>
        <w:rPr>
          <w:rFonts w:hint="default" w:ascii="Arial" w:hAnsi="Arial" w:cs="Arial"/>
          <w:sz w:val="18"/>
          <w:szCs w:val="18"/>
          <w:lang w:val="hr-HR"/>
        </w:rPr>
      </w:pPr>
    </w:p>
    <w:p w14:paraId="2D9699F2">
      <w:pPr>
        <w:numPr>
          <w:ilvl w:val="0"/>
          <w:numId w:val="0"/>
        </w:numPr>
        <w:spacing w:after="240" w:line="240" w:lineRule="auto"/>
        <w:jc w:val="both"/>
        <w:rPr>
          <w:rFonts w:hint="default" w:ascii="Arial" w:hAnsi="Arial" w:cs="Arial"/>
          <w:sz w:val="18"/>
          <w:szCs w:val="18"/>
          <w:lang w:val="hr-HR"/>
        </w:rPr>
      </w:pPr>
      <w:r>
        <w:rPr>
          <w:rFonts w:hint="default" w:ascii="Arial" w:hAnsi="Arial" w:cs="Arial"/>
          <w:sz w:val="18"/>
          <w:szCs w:val="18"/>
          <w:lang w:val="hr-HR"/>
        </w:rPr>
        <w:t xml:space="preserve">Predsjednik Upravnog vijeća </w:t>
      </w:r>
      <w:r>
        <w:rPr>
          <w:rFonts w:hint="default" w:ascii="Arial" w:hAnsi="Arial" w:cs="Arial"/>
          <w:sz w:val="18"/>
          <w:szCs w:val="18"/>
        </w:rPr>
        <w:t>otvara</w:t>
      </w:r>
      <w:r>
        <w:rPr>
          <w:rFonts w:hint="default" w:ascii="Arial" w:hAnsi="Arial" w:cs="Arial"/>
          <w:sz w:val="18"/>
          <w:szCs w:val="18"/>
          <w:lang w:val="hr-HR"/>
        </w:rPr>
        <w:t xml:space="preserve"> 73.</w:t>
      </w:r>
      <w:r>
        <w:rPr>
          <w:rFonts w:hint="default" w:ascii="Arial" w:hAnsi="Arial" w:cs="Arial"/>
          <w:sz w:val="18"/>
          <w:szCs w:val="18"/>
        </w:rPr>
        <w:t xml:space="preserve"> sjednicu</w:t>
      </w:r>
      <w:r>
        <w:rPr>
          <w:rFonts w:hint="default" w:ascii="Arial" w:hAnsi="Arial" w:cs="Arial"/>
          <w:sz w:val="18"/>
          <w:szCs w:val="18"/>
          <w:lang w:val="hr-HR"/>
        </w:rPr>
        <w:t xml:space="preserve"> u 15:12 sati </w:t>
      </w:r>
      <w:r>
        <w:rPr>
          <w:rFonts w:hint="default" w:ascii="Arial" w:hAnsi="Arial" w:cs="Arial"/>
          <w:sz w:val="18"/>
          <w:szCs w:val="18"/>
        </w:rPr>
        <w:t>pozdravlja i</w:t>
      </w:r>
      <w:r>
        <w:rPr>
          <w:rFonts w:hint="default" w:ascii="Arial" w:hAnsi="Arial" w:cs="Arial"/>
          <w:sz w:val="18"/>
          <w:szCs w:val="18"/>
          <w:lang w:val="hr-HR"/>
        </w:rPr>
        <w:t xml:space="preserve"> </w:t>
      </w:r>
      <w:r>
        <w:rPr>
          <w:rFonts w:hint="default" w:ascii="Arial" w:hAnsi="Arial" w:cs="Arial"/>
          <w:sz w:val="18"/>
          <w:szCs w:val="18"/>
        </w:rPr>
        <w:t>predstavlja prisutne članove Upravnog vijeć</w:t>
      </w:r>
      <w:r>
        <w:rPr>
          <w:rFonts w:hint="default" w:ascii="Arial" w:hAnsi="Arial" w:cs="Arial"/>
          <w:sz w:val="18"/>
          <w:szCs w:val="18"/>
          <w:lang w:val="hr-HR"/>
        </w:rPr>
        <w:t>a, te predlaže usvajanje dnevnog reda. Članica Mirna Mihovilović Radolović opravdano odsutna.</w:t>
      </w:r>
    </w:p>
    <w:p w14:paraId="2E76440E">
      <w:pPr>
        <w:jc w:val="both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cs="Arial"/>
          <w:sz w:val="18"/>
          <w:szCs w:val="18"/>
          <w:lang w:val="hr-HR"/>
        </w:rPr>
        <w:t xml:space="preserve"> </w:t>
      </w:r>
      <w:r>
        <w:rPr>
          <w:rFonts w:hint="default" w:ascii="Arial" w:hAnsi="Arial" w:cs="Arial"/>
          <w:sz w:val="18"/>
          <w:szCs w:val="18"/>
        </w:rPr>
        <w:t>ZA</w:t>
      </w:r>
      <w:r>
        <w:rPr>
          <w:rFonts w:hint="default" w:ascii="Arial" w:hAnsi="Arial" w:cs="Arial"/>
          <w:sz w:val="18"/>
          <w:szCs w:val="18"/>
          <w:lang w:val="hr-HR"/>
        </w:rPr>
        <w:t>:4</w:t>
      </w:r>
      <w:r>
        <w:rPr>
          <w:rFonts w:hint="default" w:ascii="Arial" w:hAnsi="Arial" w:cs="Arial"/>
          <w:sz w:val="18"/>
          <w:szCs w:val="18"/>
        </w:rPr>
        <w:t xml:space="preserve">                     </w:t>
      </w:r>
      <w:r>
        <w:rPr>
          <w:rFonts w:hint="default" w:ascii="Arial" w:hAnsi="Arial" w:cs="Arial"/>
          <w:sz w:val="18"/>
          <w:szCs w:val="18"/>
          <w:lang w:val="hr-HR"/>
        </w:rPr>
        <w:t xml:space="preserve">      </w:t>
      </w:r>
      <w:r>
        <w:rPr>
          <w:rFonts w:hint="default" w:ascii="Arial" w:hAnsi="Arial" w:cs="Arial"/>
          <w:sz w:val="18"/>
          <w:szCs w:val="18"/>
        </w:rPr>
        <w:t xml:space="preserve">    PROTIV:0                                </w:t>
      </w:r>
      <w:r>
        <w:rPr>
          <w:rFonts w:hint="default" w:ascii="Arial" w:hAnsi="Arial" w:cs="Arial"/>
          <w:sz w:val="18"/>
          <w:szCs w:val="18"/>
          <w:lang w:val="hr-HR"/>
        </w:rPr>
        <w:t xml:space="preserve">  </w:t>
      </w:r>
      <w:r>
        <w:rPr>
          <w:rFonts w:hint="default" w:ascii="Arial" w:hAnsi="Arial" w:cs="Arial"/>
          <w:sz w:val="18"/>
          <w:szCs w:val="18"/>
        </w:rPr>
        <w:t xml:space="preserve"> SUZDRŽAN:0</w:t>
      </w:r>
    </w:p>
    <w:p w14:paraId="0D0D9A13">
      <w:pPr>
        <w:jc w:val="both"/>
        <w:rPr>
          <w:rFonts w:hint="default" w:ascii="Arial" w:hAnsi="Arial" w:cs="Arial"/>
          <w:sz w:val="18"/>
          <w:szCs w:val="18"/>
        </w:rPr>
      </w:pPr>
    </w:p>
    <w:p w14:paraId="722155C9">
      <w:pPr>
        <w:spacing w:line="240" w:lineRule="auto"/>
        <w:jc w:val="left"/>
        <w:rPr>
          <w:rFonts w:hint="default" w:ascii="Arial" w:hAnsi="Arial" w:cs="Arial"/>
          <w:b w:val="0"/>
          <w:bCs w:val="0"/>
          <w:sz w:val="18"/>
          <w:szCs w:val="18"/>
          <w:lang w:val="hr-HR"/>
        </w:rPr>
      </w:pPr>
      <w:r>
        <w:rPr>
          <w:rFonts w:hint="default" w:ascii="Arial" w:hAnsi="Arial" w:cs="Arial"/>
          <w:b w:val="0"/>
          <w:bCs w:val="0"/>
          <w:sz w:val="18"/>
          <w:szCs w:val="18"/>
          <w:lang w:val="hr-HR"/>
        </w:rPr>
        <w:t>Dnevni red usvojen.</w:t>
      </w:r>
    </w:p>
    <w:p w14:paraId="23A60454">
      <w:pPr>
        <w:jc w:val="both"/>
        <w:rPr>
          <w:rFonts w:hint="default" w:ascii="Arial" w:hAnsi="Arial" w:cs="Arial"/>
          <w:sz w:val="18"/>
          <w:szCs w:val="18"/>
        </w:rPr>
      </w:pPr>
    </w:p>
    <w:p w14:paraId="0E6CDE3A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cs="Arial"/>
          <w:b/>
          <w:bCs/>
          <w:sz w:val="18"/>
          <w:szCs w:val="18"/>
          <w:lang w:val="hr-HR"/>
        </w:rPr>
      </w:pPr>
    </w:p>
    <w:p w14:paraId="252D90CF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cs="Arial"/>
          <w:b/>
          <w:bCs/>
          <w:sz w:val="18"/>
          <w:szCs w:val="18"/>
          <w:lang w:val="hr-HR"/>
        </w:rPr>
      </w:pPr>
    </w:p>
    <w:p w14:paraId="73752526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cs="Arial"/>
          <w:b/>
          <w:bCs/>
          <w:sz w:val="18"/>
          <w:szCs w:val="18"/>
          <w:lang w:val="hr-HR"/>
        </w:rPr>
      </w:pPr>
    </w:p>
    <w:p w14:paraId="1C11CE21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cs="Arial"/>
          <w:b/>
          <w:bCs/>
          <w:sz w:val="18"/>
          <w:szCs w:val="18"/>
          <w:lang w:val="hr-HR"/>
        </w:rPr>
      </w:pPr>
    </w:p>
    <w:p w14:paraId="6FCE8FE8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cs="Arial"/>
          <w:b/>
          <w:bCs/>
          <w:sz w:val="18"/>
          <w:szCs w:val="18"/>
          <w:lang w:val="hr-HR"/>
        </w:rPr>
      </w:pPr>
    </w:p>
    <w:p w14:paraId="0B502265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cs="Arial"/>
          <w:b/>
          <w:bCs/>
          <w:sz w:val="18"/>
          <w:szCs w:val="18"/>
          <w:lang w:val="hr-HR"/>
        </w:rPr>
      </w:pPr>
    </w:p>
    <w:p w14:paraId="7F98A8B1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cs="Arial"/>
          <w:b/>
          <w:bCs/>
          <w:sz w:val="18"/>
          <w:szCs w:val="18"/>
          <w:lang w:val="hr-HR"/>
        </w:rPr>
      </w:pPr>
    </w:p>
    <w:p w14:paraId="19426D1C">
      <w:pPr>
        <w:pStyle w:val="6"/>
        <w:numPr>
          <w:ilvl w:val="0"/>
          <w:numId w:val="0"/>
        </w:numPr>
        <w:spacing w:after="0"/>
        <w:rPr>
          <w:rFonts w:hint="default" w:ascii="Arial" w:hAnsi="Arial" w:cs="Arial"/>
          <w:b/>
          <w:bCs/>
          <w:sz w:val="18"/>
          <w:szCs w:val="18"/>
          <w:lang w:val="hr-HR"/>
        </w:rPr>
      </w:pPr>
    </w:p>
    <w:p w14:paraId="25E4EB78">
      <w:pPr>
        <w:pStyle w:val="6"/>
        <w:numPr>
          <w:ilvl w:val="0"/>
          <w:numId w:val="0"/>
        </w:numPr>
        <w:spacing w:after="0"/>
        <w:rPr>
          <w:rFonts w:hint="default" w:ascii="Arial" w:hAnsi="Arial" w:cs="Arial"/>
          <w:b/>
          <w:bCs/>
          <w:sz w:val="18"/>
          <w:szCs w:val="18"/>
          <w:lang w:val="hr-HR"/>
        </w:rPr>
      </w:pPr>
    </w:p>
    <w:p w14:paraId="448A8AE7">
      <w:pPr>
        <w:pStyle w:val="6"/>
        <w:numPr>
          <w:ilvl w:val="0"/>
          <w:numId w:val="0"/>
        </w:numPr>
        <w:spacing w:after="0"/>
        <w:rPr>
          <w:rFonts w:hint="default" w:ascii="Arial" w:hAnsi="Arial" w:cs="Arial"/>
          <w:b/>
          <w:bCs/>
          <w:sz w:val="18"/>
          <w:szCs w:val="18"/>
          <w:lang w:val="hr-HR"/>
        </w:rPr>
      </w:pPr>
    </w:p>
    <w:p w14:paraId="361E0D42">
      <w:pPr>
        <w:pStyle w:val="6"/>
        <w:numPr>
          <w:ilvl w:val="0"/>
          <w:numId w:val="0"/>
        </w:numPr>
        <w:spacing w:after="0"/>
        <w:rPr>
          <w:rFonts w:hint="default" w:ascii="Arial" w:hAnsi="Arial" w:cs="Arial"/>
          <w:b/>
          <w:bCs/>
          <w:sz w:val="18"/>
          <w:szCs w:val="18"/>
          <w:lang w:val="hr-HR"/>
        </w:rPr>
      </w:pPr>
    </w:p>
    <w:p w14:paraId="1E394ADF">
      <w:pPr>
        <w:pStyle w:val="6"/>
        <w:numPr>
          <w:ilvl w:val="0"/>
          <w:numId w:val="0"/>
        </w:numPr>
        <w:spacing w:after="0"/>
        <w:rPr>
          <w:rFonts w:hint="default" w:ascii="Arial" w:hAnsi="Arial" w:cs="Arial"/>
          <w:b/>
          <w:bCs/>
          <w:sz w:val="18"/>
          <w:szCs w:val="18"/>
        </w:rPr>
      </w:pPr>
      <w:r>
        <w:rPr>
          <w:rFonts w:hint="default" w:ascii="Arial" w:hAnsi="Arial" w:cs="Arial"/>
          <w:b/>
          <w:bCs/>
          <w:sz w:val="18"/>
          <w:szCs w:val="18"/>
          <w:lang w:val="hr-HR"/>
        </w:rPr>
        <w:t xml:space="preserve">Ad. 1) </w:t>
      </w:r>
      <w:r>
        <w:rPr>
          <w:rFonts w:hint="default" w:ascii="Arial" w:hAnsi="Arial" w:cs="Arial"/>
          <w:b/>
          <w:bCs/>
          <w:kern w:val="0"/>
          <w:sz w:val="18"/>
          <w:szCs w:val="18"/>
          <w:lang w:val="hr-HR"/>
        </w:rPr>
        <w:t xml:space="preserve"> </w:t>
      </w:r>
      <w:r>
        <w:rPr>
          <w:rFonts w:hint="default" w:ascii="Arial" w:hAnsi="Arial" w:cs="Arial"/>
          <w:b/>
          <w:bCs/>
          <w:sz w:val="18"/>
          <w:szCs w:val="18"/>
        </w:rPr>
        <w:t>Zapisnik 72. sjednice Upravnog vijeća</w:t>
      </w:r>
    </w:p>
    <w:p w14:paraId="5E4E3B44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cs="Arial"/>
          <w:b/>
          <w:bCs/>
          <w:kern w:val="0"/>
          <w:sz w:val="18"/>
          <w:szCs w:val="18"/>
          <w:lang w:val="hr-HR"/>
        </w:rPr>
      </w:pPr>
    </w:p>
    <w:p w14:paraId="7DFE71EB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Arial" w:hAnsi="Arial" w:cs="Arial"/>
          <w:sz w:val="18"/>
          <w:szCs w:val="18"/>
        </w:rPr>
      </w:pPr>
    </w:p>
    <w:p w14:paraId="259BDF9C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Arial" w:hAnsi="Arial" w:cs="Arial"/>
          <w:b w:val="0"/>
          <w:bCs w:val="0"/>
          <w:kern w:val="0"/>
          <w:sz w:val="18"/>
          <w:szCs w:val="18"/>
          <w:lang w:val="hr-HR"/>
        </w:rPr>
      </w:pPr>
      <w:r>
        <w:rPr>
          <w:rFonts w:hint="default" w:ascii="Arial" w:hAnsi="Arial" w:eastAsia="Calibri" w:cs="Arial"/>
          <w:kern w:val="0"/>
          <w:sz w:val="18"/>
          <w:szCs w:val="18"/>
          <w:lang w:val="hr-HR" w:eastAsia="en-US" w:bidi="ar"/>
        </w:rPr>
        <w:t xml:space="preserve"> </w:t>
      </w:r>
      <w:r>
        <w:rPr>
          <w:rFonts w:hint="default" w:ascii="Arial" w:hAnsi="Arial" w:eastAsia="Calibri" w:cs="Arial"/>
          <w:kern w:val="0"/>
          <w:sz w:val="18"/>
          <w:szCs w:val="18"/>
          <w:lang w:eastAsia="zh-CN" w:bidi="ar"/>
        </w:rPr>
        <w:t xml:space="preserve">Upravno vijeće </w:t>
      </w:r>
      <w:r>
        <w:rPr>
          <w:rFonts w:hint="default" w:ascii="Arial" w:hAnsi="Arial" w:eastAsia="Calibri" w:cs="Arial"/>
          <w:kern w:val="0"/>
          <w:sz w:val="18"/>
          <w:szCs w:val="18"/>
          <w:lang w:val="hr-HR" w:eastAsia="zh-CN" w:bidi="ar"/>
        </w:rPr>
        <w:t>usvaja zapisnik 72</w:t>
      </w:r>
      <w:r>
        <w:rPr>
          <w:rFonts w:hint="default" w:ascii="Arial" w:hAnsi="Arial" w:cs="Arial"/>
          <w:b w:val="0"/>
          <w:bCs w:val="0"/>
          <w:kern w:val="0"/>
          <w:sz w:val="18"/>
          <w:szCs w:val="18"/>
          <w:lang w:val="hr-HR"/>
        </w:rPr>
        <w:t>.sjednice Upravnog vijeća.</w:t>
      </w:r>
    </w:p>
    <w:p w14:paraId="2F5677A4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Arial" w:hAnsi="Arial" w:cs="Arial"/>
          <w:sz w:val="18"/>
          <w:szCs w:val="18"/>
          <w:lang w:val="hr-HR"/>
        </w:rPr>
      </w:pPr>
      <w:r>
        <w:rPr>
          <w:rFonts w:hint="default" w:ascii="Arial" w:hAnsi="Arial" w:cs="Arial"/>
          <w:b/>
          <w:bCs/>
          <w:sz w:val="18"/>
          <w:szCs w:val="18"/>
          <w:lang w:val="hr-HR"/>
        </w:rPr>
        <w:t xml:space="preserve"> </w:t>
      </w:r>
      <w:r>
        <w:rPr>
          <w:rFonts w:hint="default" w:ascii="Arial" w:hAnsi="Arial" w:cs="Arial"/>
          <w:b/>
          <w:bCs/>
          <w:kern w:val="0"/>
          <w:sz w:val="18"/>
          <w:szCs w:val="18"/>
          <w:lang w:val="hr-HR"/>
        </w:rPr>
        <w:t xml:space="preserve"> </w:t>
      </w:r>
      <w:r>
        <w:rPr>
          <w:rFonts w:hint="default" w:ascii="Arial" w:hAnsi="Arial" w:eastAsia="Calibri" w:cs="Arial"/>
          <w:kern w:val="0"/>
          <w:sz w:val="18"/>
          <w:szCs w:val="18"/>
          <w:lang w:eastAsia="zh-CN" w:bidi="ar"/>
        </w:rPr>
        <w:t xml:space="preserve"> </w:t>
      </w:r>
      <w:r>
        <w:rPr>
          <w:rFonts w:hint="default" w:ascii="Arial" w:hAnsi="Arial" w:eastAsia="Calibri" w:cs="Arial"/>
          <w:kern w:val="0"/>
          <w:sz w:val="18"/>
          <w:szCs w:val="18"/>
          <w:lang w:val="hr-HR" w:eastAsia="zh-CN" w:bidi="ar"/>
        </w:rPr>
        <w:t xml:space="preserve"> </w:t>
      </w:r>
    </w:p>
    <w:p w14:paraId="6DA7F3E5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eastAsia="Calibri" w:cs="Arial"/>
          <w:kern w:val="0"/>
          <w:sz w:val="18"/>
          <w:szCs w:val="18"/>
          <w:lang w:eastAsia="zh-CN" w:bidi="ar"/>
        </w:rPr>
        <w:t xml:space="preserve">ZA: </w:t>
      </w:r>
      <w:r>
        <w:rPr>
          <w:rFonts w:hint="default" w:ascii="Arial" w:hAnsi="Arial" w:eastAsia="Calibri" w:cs="Arial"/>
          <w:kern w:val="0"/>
          <w:sz w:val="18"/>
          <w:szCs w:val="18"/>
          <w:lang w:val="hr-HR" w:eastAsia="zh-CN" w:bidi="ar"/>
        </w:rPr>
        <w:t>4</w:t>
      </w:r>
      <w:r>
        <w:rPr>
          <w:rFonts w:hint="default" w:ascii="Arial" w:hAnsi="Arial" w:eastAsia="Calibri" w:cs="Arial"/>
          <w:kern w:val="0"/>
          <w:sz w:val="18"/>
          <w:szCs w:val="18"/>
          <w:lang w:eastAsia="zh-CN" w:bidi="ar"/>
        </w:rPr>
        <w:t>                                PROTIV: 0                                   SUZDRŽAN: 0</w:t>
      </w:r>
    </w:p>
    <w:p w14:paraId="0D6ABB7C">
      <w:pPr>
        <w:jc w:val="both"/>
        <w:rPr>
          <w:rFonts w:hint="default" w:ascii="Arial" w:hAnsi="Arial" w:cs="Arial"/>
          <w:sz w:val="18"/>
          <w:szCs w:val="18"/>
        </w:rPr>
      </w:pPr>
    </w:p>
    <w:p w14:paraId="03762817">
      <w:pPr>
        <w:rPr>
          <w:rFonts w:hint="default" w:ascii="Arial" w:hAnsi="Arial" w:cs="Arial"/>
          <w:sz w:val="18"/>
          <w:szCs w:val="18"/>
          <w:lang w:val="hr-HR"/>
        </w:rPr>
      </w:pPr>
      <w:r>
        <w:rPr>
          <w:rFonts w:hint="default" w:ascii="Arial" w:hAnsi="Arial" w:cs="Arial"/>
          <w:sz w:val="18"/>
          <w:szCs w:val="18"/>
          <w:lang w:val="hr-HR"/>
        </w:rPr>
        <w:t xml:space="preserve"> </w:t>
      </w:r>
    </w:p>
    <w:p w14:paraId="487EE92C">
      <w:pPr>
        <w:rPr>
          <w:rFonts w:hint="default" w:ascii="Arial" w:hAnsi="Arial" w:cs="Arial"/>
          <w:b/>
          <w:bCs/>
          <w:sz w:val="18"/>
          <w:szCs w:val="18"/>
          <w:lang w:val="hr-HR"/>
        </w:rPr>
      </w:pPr>
      <w:r>
        <w:rPr>
          <w:rFonts w:hint="default" w:ascii="Arial" w:hAnsi="Arial" w:cs="Arial"/>
          <w:sz w:val="18"/>
          <w:szCs w:val="18"/>
        </w:rPr>
        <w:t xml:space="preserve"> </w:t>
      </w:r>
      <w:r>
        <w:rPr>
          <w:rFonts w:hint="default" w:ascii="Arial" w:hAnsi="Arial" w:cs="Arial"/>
          <w:b/>
          <w:bCs/>
          <w:sz w:val="18"/>
          <w:szCs w:val="18"/>
        </w:rPr>
        <w:t xml:space="preserve">Ad. </w:t>
      </w:r>
      <w:r>
        <w:rPr>
          <w:rFonts w:hint="default" w:ascii="Arial" w:hAnsi="Arial" w:cs="Arial"/>
          <w:b/>
          <w:bCs/>
          <w:sz w:val="18"/>
          <w:szCs w:val="18"/>
          <w:lang w:val="hr-HR"/>
        </w:rPr>
        <w:t xml:space="preserve">2) Potvrda računa </w:t>
      </w:r>
    </w:p>
    <w:p w14:paraId="3F941E59">
      <w:pPr>
        <w:rPr>
          <w:rFonts w:hint="default" w:ascii="Arial" w:hAnsi="Arial" w:cs="Arial"/>
          <w:sz w:val="18"/>
          <w:szCs w:val="18"/>
          <w:lang w:val="hr-HR"/>
        </w:rPr>
      </w:pPr>
      <w:r>
        <w:rPr>
          <w:rFonts w:hint="default" w:ascii="Arial" w:hAnsi="Arial" w:cs="Arial"/>
          <w:sz w:val="18"/>
          <w:szCs w:val="18"/>
          <w:lang w:val="hr-HR"/>
        </w:rPr>
        <w:t xml:space="preserve"> </w:t>
      </w:r>
    </w:p>
    <w:p w14:paraId="5149F512">
      <w:pPr>
        <w:rPr>
          <w:rFonts w:hint="default" w:ascii="Arial" w:hAnsi="Arial" w:cs="Arial"/>
          <w:sz w:val="18"/>
          <w:szCs w:val="18"/>
          <w:lang w:val="hr-HR"/>
        </w:rPr>
      </w:pPr>
      <w:r>
        <w:rPr>
          <w:rFonts w:hint="default" w:ascii="Arial" w:hAnsi="Arial" w:cs="Arial"/>
          <w:sz w:val="18"/>
          <w:szCs w:val="18"/>
          <w:lang w:val="hr-HR"/>
        </w:rPr>
        <w:t xml:space="preserve"> </w:t>
      </w:r>
    </w:p>
    <w:tbl>
      <w:tblPr>
        <w:tblStyle w:val="5"/>
        <w:tblW w:w="88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1"/>
        <w:gridCol w:w="2886"/>
        <w:gridCol w:w="1885"/>
        <w:gridCol w:w="1481"/>
        <w:gridCol w:w="1458"/>
      </w:tblGrid>
      <w:tr w14:paraId="5FC66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11" w:type="dxa"/>
          </w:tcPr>
          <w:p w14:paraId="661F46DA">
            <w:pPr>
              <w:spacing w:after="0" w:line="240" w:lineRule="auto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REDNI</w:t>
            </w:r>
          </w:p>
          <w:p w14:paraId="63C12D03">
            <w:pPr>
              <w:spacing w:after="0" w:line="240" w:lineRule="auto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BROJ</w:t>
            </w:r>
          </w:p>
          <w:p w14:paraId="67DB2D46">
            <w:pPr>
              <w:spacing w:after="0" w:line="240" w:lineRule="auto"/>
              <w:rPr>
                <w:rFonts w:hint="default" w:ascii="Arial" w:hAnsi="Arial" w:cs="Arial"/>
                <w:sz w:val="18"/>
                <w:szCs w:val="18"/>
              </w:rPr>
            </w:pPr>
          </w:p>
        </w:tc>
        <w:tc>
          <w:tcPr>
            <w:tcW w:w="2886" w:type="dxa"/>
          </w:tcPr>
          <w:p w14:paraId="70675087">
            <w:pPr>
              <w:spacing w:after="0" w:line="240" w:lineRule="auto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NAZIV DOBAVLJAČA</w:t>
            </w:r>
          </w:p>
        </w:tc>
        <w:tc>
          <w:tcPr>
            <w:tcW w:w="1885" w:type="dxa"/>
          </w:tcPr>
          <w:p w14:paraId="48754AE6">
            <w:pPr>
              <w:spacing w:after="0" w:line="240" w:lineRule="auto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RAČUN</w:t>
            </w:r>
          </w:p>
        </w:tc>
        <w:tc>
          <w:tcPr>
            <w:tcW w:w="1481" w:type="dxa"/>
          </w:tcPr>
          <w:p w14:paraId="781F5021">
            <w:pPr>
              <w:spacing w:after="0" w:line="240" w:lineRule="auto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DATUM RAČUNA</w:t>
            </w:r>
          </w:p>
        </w:tc>
        <w:tc>
          <w:tcPr>
            <w:tcW w:w="1458" w:type="dxa"/>
          </w:tcPr>
          <w:p w14:paraId="237D2A96">
            <w:pPr>
              <w:spacing w:after="0" w:line="240" w:lineRule="auto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IZNOS</w:t>
            </w:r>
          </w:p>
        </w:tc>
      </w:tr>
      <w:tr w14:paraId="2F1FD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11" w:type="dxa"/>
          </w:tcPr>
          <w:p w14:paraId="57DD6B3E">
            <w:pPr>
              <w:spacing w:after="0" w:line="240" w:lineRule="auto"/>
              <w:rPr>
                <w:rFonts w:hint="default" w:ascii="Arial" w:hAnsi="Arial" w:cs="Arial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hr-HR"/>
              </w:rPr>
              <w:t>1.</w:t>
            </w:r>
          </w:p>
        </w:tc>
        <w:tc>
          <w:tcPr>
            <w:tcW w:w="2886" w:type="dxa"/>
          </w:tcPr>
          <w:p w14:paraId="782B0B6C">
            <w:pPr>
              <w:spacing w:after="0" w:line="240" w:lineRule="auto"/>
              <w:rPr>
                <w:rFonts w:hint="default" w:ascii="Arial" w:hAnsi="Arial" w:cs="Arial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hr-HR"/>
              </w:rPr>
              <w:t xml:space="preserve">MED EKO SERVIS </w:t>
            </w:r>
          </w:p>
          <w:p w14:paraId="673EBFCE">
            <w:pPr>
              <w:spacing w:after="0" w:line="240" w:lineRule="auto"/>
              <w:rPr>
                <w:rFonts w:hint="default" w:ascii="Arial" w:hAnsi="Arial" w:cs="Arial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hr-HR"/>
              </w:rPr>
              <w:t>POMER 1, POMER</w:t>
            </w:r>
          </w:p>
          <w:p w14:paraId="1D7A8A04">
            <w:pPr>
              <w:spacing w:after="0" w:line="240" w:lineRule="auto"/>
              <w:rPr>
                <w:rFonts w:hint="default" w:ascii="Arial" w:hAnsi="Arial" w:cs="Arial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hr-HR"/>
              </w:rPr>
              <w:t>OIB:68103986020</w:t>
            </w:r>
          </w:p>
          <w:p w14:paraId="210819F5">
            <w:pPr>
              <w:spacing w:after="0" w:line="240" w:lineRule="auto"/>
              <w:rPr>
                <w:rFonts w:hint="default" w:ascii="Arial" w:hAnsi="Arial" w:cs="Arial"/>
                <w:sz w:val="18"/>
                <w:szCs w:val="18"/>
                <w:lang w:val="hr-HR"/>
              </w:rPr>
            </w:pPr>
          </w:p>
        </w:tc>
        <w:tc>
          <w:tcPr>
            <w:tcW w:w="1885" w:type="dxa"/>
          </w:tcPr>
          <w:p w14:paraId="5B315F64">
            <w:pPr>
              <w:spacing w:after="0" w:line="240" w:lineRule="auto"/>
              <w:rPr>
                <w:rFonts w:hint="default" w:ascii="Arial" w:hAnsi="Arial" w:cs="Arial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hr-HR"/>
              </w:rPr>
              <w:t>946</w:t>
            </w:r>
          </w:p>
        </w:tc>
        <w:tc>
          <w:tcPr>
            <w:tcW w:w="1481" w:type="dxa"/>
          </w:tcPr>
          <w:p w14:paraId="5965907B">
            <w:pPr>
              <w:spacing w:after="0" w:line="240" w:lineRule="auto"/>
              <w:rPr>
                <w:rFonts w:hint="default" w:ascii="Arial" w:hAnsi="Arial" w:cs="Arial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hr-HR"/>
              </w:rPr>
              <w:t>30.04.2026.</w:t>
            </w:r>
          </w:p>
        </w:tc>
        <w:tc>
          <w:tcPr>
            <w:tcW w:w="1458" w:type="dxa"/>
            <w:shd w:val="clear" w:color="auto" w:fill="FFFFFF" w:themeFill="background1"/>
          </w:tcPr>
          <w:p w14:paraId="244DA802">
            <w:pPr>
              <w:spacing w:after="0" w:line="240" w:lineRule="auto"/>
              <w:rPr>
                <w:rFonts w:hint="default" w:ascii="Arial" w:hAnsi="Arial" w:cs="Arial"/>
                <w:sz w:val="18"/>
                <w:szCs w:val="18"/>
                <w:highlight w:val="none"/>
                <w:lang w:val="hr-HR"/>
              </w:rPr>
            </w:pPr>
            <w:r>
              <w:rPr>
                <w:rFonts w:hint="default" w:ascii="Arial" w:hAnsi="Arial" w:cs="Arial"/>
                <w:sz w:val="18"/>
                <w:szCs w:val="18"/>
                <w:highlight w:val="none"/>
                <w:lang w:val="hr-HR"/>
              </w:rPr>
              <w:t>3.469,53 €</w:t>
            </w:r>
          </w:p>
        </w:tc>
      </w:tr>
      <w:tr w14:paraId="114A7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11" w:type="dxa"/>
          </w:tcPr>
          <w:p w14:paraId="732845B1">
            <w:pPr>
              <w:spacing w:after="0" w:line="240" w:lineRule="auto"/>
              <w:rPr>
                <w:rFonts w:hint="default" w:ascii="Arial" w:hAnsi="Arial" w:cs="Arial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hr-HR"/>
              </w:rPr>
              <w:t>2.</w:t>
            </w:r>
          </w:p>
        </w:tc>
        <w:tc>
          <w:tcPr>
            <w:tcW w:w="2886" w:type="dxa"/>
          </w:tcPr>
          <w:p w14:paraId="579A1AA1">
            <w:pPr>
              <w:spacing w:after="0" w:line="240" w:lineRule="auto"/>
              <w:rPr>
                <w:rFonts w:hint="default" w:ascii="Arial" w:hAnsi="Arial" w:cs="Arial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hr-HR"/>
              </w:rPr>
              <w:t>POLIKLINIKA CROATIA</w:t>
            </w:r>
          </w:p>
          <w:p w14:paraId="3AD649A6">
            <w:pPr>
              <w:spacing w:after="0" w:line="240" w:lineRule="auto"/>
              <w:rPr>
                <w:rFonts w:hint="default" w:ascii="Arial" w:hAnsi="Arial" w:cs="Arial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hr-HR"/>
              </w:rPr>
              <w:t>MARKA MARULIĆA 1, PULA</w:t>
            </w:r>
          </w:p>
          <w:p w14:paraId="3EDEDF2B">
            <w:pPr>
              <w:spacing w:after="0" w:line="240" w:lineRule="auto"/>
              <w:rPr>
                <w:rFonts w:hint="default" w:ascii="Arial" w:hAnsi="Arial" w:cs="Arial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hr-HR"/>
              </w:rPr>
              <w:t>OIB:80848401890</w:t>
            </w:r>
          </w:p>
        </w:tc>
        <w:tc>
          <w:tcPr>
            <w:tcW w:w="1885" w:type="dxa"/>
          </w:tcPr>
          <w:p w14:paraId="1F165AC3">
            <w:pPr>
              <w:spacing w:after="0" w:line="240" w:lineRule="auto"/>
              <w:rPr>
                <w:rFonts w:hint="default" w:ascii="Arial" w:hAnsi="Arial" w:cs="Arial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hr-HR"/>
              </w:rPr>
              <w:t>2187-ZG-21</w:t>
            </w:r>
          </w:p>
        </w:tc>
        <w:tc>
          <w:tcPr>
            <w:tcW w:w="1481" w:type="dxa"/>
          </w:tcPr>
          <w:p w14:paraId="415E7CFB">
            <w:pPr>
              <w:spacing w:after="0" w:line="240" w:lineRule="auto"/>
              <w:rPr>
                <w:rFonts w:hint="default" w:ascii="Arial" w:hAnsi="Arial" w:cs="Arial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hr-HR"/>
              </w:rPr>
              <w:t>30.04.2026.</w:t>
            </w:r>
          </w:p>
        </w:tc>
        <w:tc>
          <w:tcPr>
            <w:tcW w:w="1458" w:type="dxa"/>
            <w:shd w:val="clear" w:color="auto" w:fill="FFFFFF" w:themeFill="background1"/>
          </w:tcPr>
          <w:p w14:paraId="3DFB1928">
            <w:pPr>
              <w:spacing w:after="0" w:line="240" w:lineRule="auto"/>
              <w:rPr>
                <w:rFonts w:hint="default" w:ascii="Arial" w:hAnsi="Arial" w:cs="Arial"/>
                <w:sz w:val="18"/>
                <w:szCs w:val="18"/>
                <w:highlight w:val="none"/>
                <w:lang w:val="hr-HR"/>
              </w:rPr>
            </w:pPr>
            <w:r>
              <w:rPr>
                <w:rFonts w:hint="default" w:ascii="Arial" w:hAnsi="Arial" w:cs="Arial"/>
                <w:sz w:val="18"/>
                <w:szCs w:val="18"/>
                <w:highlight w:val="none"/>
                <w:lang w:val="hr-HR"/>
              </w:rPr>
              <w:t>2.340,00 €</w:t>
            </w:r>
          </w:p>
        </w:tc>
      </w:tr>
      <w:tr w14:paraId="69B03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11" w:type="dxa"/>
          </w:tcPr>
          <w:p w14:paraId="69A44691">
            <w:pPr>
              <w:spacing w:after="0" w:line="240" w:lineRule="auto"/>
              <w:rPr>
                <w:rFonts w:hint="default" w:ascii="Arial" w:hAnsi="Arial" w:cs="Arial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hr-HR"/>
              </w:rPr>
              <w:t>3.</w:t>
            </w:r>
          </w:p>
        </w:tc>
        <w:tc>
          <w:tcPr>
            <w:tcW w:w="2886" w:type="dxa"/>
          </w:tcPr>
          <w:p w14:paraId="560DCF69">
            <w:pPr>
              <w:spacing w:after="0" w:line="240" w:lineRule="auto"/>
              <w:rPr>
                <w:rFonts w:hint="default" w:ascii="Arial" w:hAnsi="Arial" w:cs="Arial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hr-HR"/>
              </w:rPr>
              <w:t>PREMANTURKA DOO</w:t>
            </w:r>
          </w:p>
          <w:p w14:paraId="4BAA04DB">
            <w:pPr>
              <w:spacing w:after="0" w:line="240" w:lineRule="auto"/>
              <w:rPr>
                <w:rFonts w:hint="default" w:ascii="Arial" w:hAnsi="Arial" w:cs="Arial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hr-HR"/>
              </w:rPr>
              <w:t>SELO 115, PREMANTURA</w:t>
            </w:r>
          </w:p>
          <w:p w14:paraId="29540831">
            <w:pPr>
              <w:spacing w:after="0" w:line="240" w:lineRule="auto"/>
              <w:rPr>
                <w:rFonts w:hint="default" w:ascii="Arial" w:hAnsi="Arial" w:cs="Arial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hr-HR"/>
              </w:rPr>
              <w:t>OIB:95025064435</w:t>
            </w:r>
          </w:p>
        </w:tc>
        <w:tc>
          <w:tcPr>
            <w:tcW w:w="1885" w:type="dxa"/>
          </w:tcPr>
          <w:p w14:paraId="7E119C74">
            <w:pPr>
              <w:spacing w:after="0" w:line="240" w:lineRule="auto"/>
              <w:rPr>
                <w:rFonts w:hint="default" w:ascii="Arial" w:hAnsi="Arial" w:cs="Arial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hr-HR"/>
              </w:rPr>
              <w:t>1-01-1</w:t>
            </w:r>
          </w:p>
        </w:tc>
        <w:tc>
          <w:tcPr>
            <w:tcW w:w="1481" w:type="dxa"/>
          </w:tcPr>
          <w:p w14:paraId="77FB5ABA">
            <w:pPr>
              <w:spacing w:after="0" w:line="240" w:lineRule="auto"/>
              <w:rPr>
                <w:rFonts w:hint="default" w:ascii="Arial" w:hAnsi="Arial" w:cs="Arial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hr-HR"/>
              </w:rPr>
              <w:t>08.05.2026.</w:t>
            </w:r>
          </w:p>
        </w:tc>
        <w:tc>
          <w:tcPr>
            <w:tcW w:w="1458" w:type="dxa"/>
            <w:shd w:val="clear" w:color="auto" w:fill="FFFFFF" w:themeFill="background1"/>
          </w:tcPr>
          <w:p w14:paraId="7BE0FA20">
            <w:pPr>
              <w:spacing w:after="0" w:line="240" w:lineRule="auto"/>
              <w:rPr>
                <w:rFonts w:hint="default" w:ascii="Arial" w:hAnsi="Arial" w:cs="Arial"/>
                <w:sz w:val="18"/>
                <w:szCs w:val="18"/>
                <w:highlight w:val="none"/>
                <w:lang w:val="hr-HR"/>
              </w:rPr>
            </w:pPr>
            <w:r>
              <w:rPr>
                <w:rFonts w:hint="default" w:ascii="Arial" w:hAnsi="Arial" w:cs="Arial"/>
                <w:sz w:val="18"/>
                <w:szCs w:val="18"/>
                <w:highlight w:val="none"/>
                <w:lang w:val="hr-HR"/>
              </w:rPr>
              <w:t>16.457,64 €</w:t>
            </w:r>
          </w:p>
        </w:tc>
      </w:tr>
    </w:tbl>
    <w:p w14:paraId="61AEE417">
      <w:pPr>
        <w:rPr>
          <w:rFonts w:hint="default" w:ascii="Arial" w:hAnsi="Arial" w:cs="Arial"/>
          <w:sz w:val="18"/>
          <w:szCs w:val="18"/>
          <w:lang w:val="hr-HR"/>
        </w:rPr>
      </w:pPr>
    </w:p>
    <w:p w14:paraId="7E9A92F9">
      <w:pPr>
        <w:rPr>
          <w:rFonts w:hint="default" w:ascii="Arial" w:hAnsi="Arial" w:cs="Arial"/>
          <w:b w:val="0"/>
          <w:bCs w:val="0"/>
          <w:sz w:val="18"/>
          <w:szCs w:val="18"/>
          <w:lang w:val="hr-HR"/>
        </w:rPr>
      </w:pPr>
      <w:r>
        <w:rPr>
          <w:rFonts w:hint="default" w:ascii="Arial" w:hAnsi="Arial" w:cs="Arial"/>
          <w:sz w:val="18"/>
          <w:szCs w:val="18"/>
          <w:lang w:val="hr-HR"/>
        </w:rPr>
        <w:t xml:space="preserve"> </w:t>
      </w:r>
    </w:p>
    <w:p w14:paraId="3CBC5EBC">
      <w:pPr>
        <w:rPr>
          <w:rFonts w:hint="default" w:ascii="Arial" w:hAnsi="Arial" w:cs="Arial"/>
          <w:b w:val="0"/>
          <w:bCs w:val="0"/>
          <w:sz w:val="18"/>
          <w:szCs w:val="18"/>
          <w:lang w:val="hr-HR"/>
        </w:rPr>
      </w:pPr>
      <w:r>
        <w:rPr>
          <w:rFonts w:hint="default" w:ascii="Arial" w:hAnsi="Arial" w:cs="Arial"/>
          <w:b w:val="0"/>
          <w:bCs w:val="0"/>
          <w:sz w:val="18"/>
          <w:szCs w:val="18"/>
          <w:lang w:val="hr-HR"/>
        </w:rPr>
        <w:t xml:space="preserve"> Članovi UV suglasni su za plaćanje računa.</w:t>
      </w:r>
    </w:p>
    <w:p w14:paraId="1B0989CE">
      <w:pPr>
        <w:rPr>
          <w:rFonts w:hint="default" w:ascii="Arial" w:hAnsi="Arial" w:cs="Arial"/>
          <w:b w:val="0"/>
          <w:bCs w:val="0"/>
          <w:sz w:val="18"/>
          <w:szCs w:val="18"/>
          <w:lang w:val="hr-HR"/>
        </w:rPr>
      </w:pPr>
    </w:p>
    <w:p w14:paraId="3B42B9EE">
      <w:pPr>
        <w:pStyle w:val="6"/>
        <w:numPr>
          <w:ilvl w:val="0"/>
          <w:numId w:val="0"/>
        </w:numPr>
        <w:spacing w:after="0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eastAsia="Times New Roman" w:cs="Arial"/>
          <w:b/>
          <w:bCs/>
          <w:sz w:val="18"/>
          <w:szCs w:val="18"/>
          <w:lang w:val="en-US" w:eastAsia="hr-HR"/>
        </w:rPr>
        <w:t xml:space="preserve"> </w:t>
      </w:r>
      <w:r>
        <w:rPr>
          <w:rFonts w:hint="default" w:ascii="Arial" w:hAnsi="Arial" w:cs="Arial"/>
          <w:sz w:val="18"/>
          <w:szCs w:val="18"/>
        </w:rPr>
        <w:t>ZA:</w:t>
      </w:r>
      <w:r>
        <w:rPr>
          <w:rFonts w:hint="default" w:ascii="Arial" w:hAnsi="Arial" w:cs="Arial"/>
          <w:sz w:val="18"/>
          <w:szCs w:val="18"/>
          <w:lang w:val="hr-HR"/>
        </w:rPr>
        <w:t>4</w:t>
      </w:r>
      <w:r>
        <w:rPr>
          <w:rFonts w:hint="default" w:ascii="Arial" w:hAnsi="Arial" w:cs="Arial"/>
          <w:sz w:val="18"/>
          <w:szCs w:val="18"/>
        </w:rPr>
        <w:t xml:space="preserve">                           </w:t>
      </w:r>
      <w:r>
        <w:rPr>
          <w:rFonts w:hint="default" w:ascii="Arial" w:hAnsi="Arial" w:cs="Arial"/>
          <w:sz w:val="18"/>
          <w:szCs w:val="18"/>
          <w:lang w:val="hr-HR"/>
        </w:rPr>
        <w:t xml:space="preserve"> </w:t>
      </w:r>
      <w:r>
        <w:rPr>
          <w:rFonts w:hint="default" w:ascii="Arial" w:hAnsi="Arial" w:cs="Arial"/>
          <w:sz w:val="18"/>
          <w:szCs w:val="18"/>
        </w:rPr>
        <w:t xml:space="preserve">   </w:t>
      </w:r>
      <w:r>
        <w:rPr>
          <w:rFonts w:hint="default" w:ascii="Arial" w:hAnsi="Arial" w:cs="Arial"/>
          <w:sz w:val="18"/>
          <w:szCs w:val="18"/>
          <w:lang w:val="hr-HR"/>
        </w:rPr>
        <w:t xml:space="preserve">    </w:t>
      </w:r>
      <w:r>
        <w:rPr>
          <w:rFonts w:hint="default" w:ascii="Arial" w:hAnsi="Arial" w:cs="Arial"/>
          <w:sz w:val="18"/>
          <w:szCs w:val="18"/>
        </w:rPr>
        <w:t xml:space="preserve"> PROTIV:0                           </w:t>
      </w:r>
      <w:r>
        <w:rPr>
          <w:rFonts w:hint="default" w:ascii="Arial" w:hAnsi="Arial" w:cs="Arial"/>
          <w:sz w:val="18"/>
          <w:szCs w:val="18"/>
          <w:lang w:val="hr-HR"/>
        </w:rPr>
        <w:t xml:space="preserve">     </w:t>
      </w:r>
      <w:r>
        <w:rPr>
          <w:rFonts w:hint="default" w:ascii="Arial" w:hAnsi="Arial" w:cs="Arial"/>
          <w:sz w:val="18"/>
          <w:szCs w:val="18"/>
        </w:rPr>
        <w:t xml:space="preserve"> SUZDRŽAN:0</w:t>
      </w:r>
    </w:p>
    <w:p w14:paraId="15DF6989">
      <w:pPr>
        <w:pStyle w:val="6"/>
        <w:numPr>
          <w:ilvl w:val="0"/>
          <w:numId w:val="0"/>
        </w:numPr>
        <w:spacing w:after="0"/>
        <w:rPr>
          <w:rFonts w:hint="default" w:ascii="Arial" w:hAnsi="Arial" w:cs="Arial"/>
          <w:b/>
          <w:bCs/>
          <w:sz w:val="18"/>
          <w:szCs w:val="18"/>
          <w:lang w:val="hr-HR"/>
        </w:rPr>
      </w:pPr>
    </w:p>
    <w:p w14:paraId="0DB19864">
      <w:pPr>
        <w:pStyle w:val="6"/>
        <w:numPr>
          <w:ilvl w:val="0"/>
          <w:numId w:val="0"/>
        </w:numPr>
        <w:spacing w:after="0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cs="Arial"/>
          <w:b/>
          <w:bCs/>
          <w:sz w:val="18"/>
          <w:szCs w:val="18"/>
          <w:lang w:val="hr-HR"/>
        </w:rPr>
        <w:t xml:space="preserve">Ad. 3)  </w:t>
      </w:r>
      <w:r>
        <w:rPr>
          <w:rFonts w:hint="default" w:ascii="Arial" w:hAnsi="Arial" w:cs="Arial"/>
          <w:b/>
          <w:bCs/>
          <w:sz w:val="18"/>
          <w:szCs w:val="18"/>
        </w:rPr>
        <w:t>Odluka o davanju 6 koncesijskih odobrenja za obavljanje djelatnosti na području značajnog krajobraza Donji Kamenjak i Medulinski arhipelag</w:t>
      </w:r>
    </w:p>
    <w:p w14:paraId="6778EA8A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cs="Arial"/>
          <w:b/>
          <w:bCs/>
          <w:sz w:val="18"/>
          <w:szCs w:val="18"/>
          <w:lang w:val="hr-HR"/>
        </w:rPr>
      </w:pPr>
    </w:p>
    <w:p w14:paraId="65DFA6D8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cs="Arial"/>
          <w:b w:val="0"/>
          <w:bCs w:val="0"/>
          <w:sz w:val="18"/>
          <w:szCs w:val="18"/>
          <w:lang w:val="hr-HR"/>
        </w:rPr>
      </w:pPr>
      <w:r>
        <w:rPr>
          <w:rFonts w:hint="default" w:ascii="Arial" w:hAnsi="Arial" w:cs="Arial"/>
          <w:b w:val="0"/>
          <w:bCs w:val="0"/>
          <w:sz w:val="18"/>
          <w:szCs w:val="18"/>
          <w:lang w:val="hr-HR"/>
        </w:rPr>
        <w:t>U materijalima je na uvid dostavljen Zapisnik o otvaranju ponuda s prijedlogom odluke o odabiru napovoljnijeg ponuditelja, kao i evidencija zaprimljenih ponuda prema redoslijedu zaprimanja. Povjerenstvo za provedbu javnog prikupljanja ponuda u postupcima davanja koncesijskog odobrenja, utvrdilo je da su svi ponuditelji ispunili zakonske uvjete.</w:t>
      </w:r>
    </w:p>
    <w:p w14:paraId="6796747B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cs="Arial"/>
          <w:b w:val="0"/>
          <w:bCs w:val="0"/>
          <w:sz w:val="18"/>
          <w:szCs w:val="18"/>
          <w:lang w:val="hr-HR"/>
        </w:rPr>
      </w:pPr>
    </w:p>
    <w:p w14:paraId="2F7A0BA2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cs="Arial"/>
          <w:b w:val="0"/>
          <w:bCs w:val="0"/>
          <w:sz w:val="18"/>
          <w:szCs w:val="18"/>
          <w:lang w:val="hr-HR"/>
        </w:rPr>
      </w:pPr>
      <w:r>
        <w:rPr>
          <w:rFonts w:hint="default" w:ascii="Arial" w:hAnsi="Arial" w:cs="Arial"/>
          <w:b w:val="0"/>
          <w:bCs w:val="0"/>
          <w:sz w:val="18"/>
          <w:szCs w:val="18"/>
          <w:lang w:val="hr-HR"/>
        </w:rPr>
        <w:t xml:space="preserve">Članovi UV prihvaćaju </w:t>
      </w:r>
      <w:r>
        <w:rPr>
          <w:rFonts w:hint="default" w:ascii="Arial" w:hAnsi="Arial" w:cs="Arial"/>
          <w:b w:val="0"/>
          <w:bCs w:val="0"/>
          <w:sz w:val="18"/>
          <w:szCs w:val="18"/>
        </w:rPr>
        <w:t>Odluk</w:t>
      </w:r>
      <w:r>
        <w:rPr>
          <w:rFonts w:hint="default" w:ascii="Arial" w:hAnsi="Arial" w:cs="Arial"/>
          <w:b w:val="0"/>
          <w:bCs w:val="0"/>
          <w:sz w:val="18"/>
          <w:szCs w:val="18"/>
          <w:lang w:val="hr-HR"/>
        </w:rPr>
        <w:t>u</w:t>
      </w:r>
      <w:r>
        <w:rPr>
          <w:rFonts w:hint="default" w:ascii="Arial" w:hAnsi="Arial" w:cs="Arial"/>
          <w:b w:val="0"/>
          <w:bCs w:val="0"/>
          <w:sz w:val="18"/>
          <w:szCs w:val="18"/>
        </w:rPr>
        <w:t xml:space="preserve"> o davanju 6 koncesijskih odobrenja za obavljanje djelatnosti na području značajnog krajobraza Donji Kamenjak i Medulinski arhipelag</w:t>
      </w:r>
    </w:p>
    <w:p w14:paraId="4D8ED57B">
      <w:pPr>
        <w:pStyle w:val="6"/>
        <w:numPr>
          <w:ilvl w:val="0"/>
          <w:numId w:val="0"/>
        </w:numPr>
        <w:spacing w:after="0" w:line="360" w:lineRule="auto"/>
        <w:jc w:val="both"/>
        <w:rPr>
          <w:rFonts w:hint="default" w:ascii="Arial" w:hAnsi="Arial" w:cs="Arial"/>
          <w:b w:val="0"/>
          <w:bCs w:val="0"/>
          <w:sz w:val="18"/>
          <w:szCs w:val="18"/>
          <w:lang w:val="hr-HR"/>
        </w:rPr>
      </w:pPr>
      <w:r>
        <w:rPr>
          <w:rFonts w:hint="default" w:ascii="Arial" w:hAnsi="Arial" w:cs="Arial"/>
          <w:b w:val="0"/>
          <w:bCs w:val="0"/>
          <w:sz w:val="18"/>
          <w:szCs w:val="18"/>
          <w:lang w:val="hr-HR"/>
        </w:rPr>
        <w:t xml:space="preserve"> </w:t>
      </w:r>
    </w:p>
    <w:p w14:paraId="0CA41AC1">
      <w:pPr>
        <w:pStyle w:val="6"/>
        <w:numPr>
          <w:ilvl w:val="0"/>
          <w:numId w:val="0"/>
        </w:numPr>
        <w:spacing w:after="0" w:line="360" w:lineRule="auto"/>
        <w:jc w:val="both"/>
        <w:rPr>
          <w:rFonts w:hint="default" w:ascii="Arial" w:hAnsi="Arial" w:cs="Arial"/>
          <w:b w:val="0"/>
          <w:bCs w:val="0"/>
          <w:sz w:val="18"/>
          <w:szCs w:val="18"/>
          <w:lang w:val="hr-HR"/>
        </w:rPr>
      </w:pPr>
      <w:r>
        <w:rPr>
          <w:rFonts w:hint="default" w:ascii="Arial" w:hAnsi="Arial" w:cs="Arial"/>
          <w:sz w:val="18"/>
          <w:szCs w:val="18"/>
        </w:rPr>
        <w:t>ZA:</w:t>
      </w:r>
      <w:r>
        <w:rPr>
          <w:rFonts w:hint="default" w:ascii="Arial" w:hAnsi="Arial" w:cs="Arial"/>
          <w:sz w:val="18"/>
          <w:szCs w:val="18"/>
          <w:lang w:val="hr-HR"/>
        </w:rPr>
        <w:t>4</w:t>
      </w:r>
      <w:r>
        <w:rPr>
          <w:rFonts w:hint="default" w:ascii="Arial" w:hAnsi="Arial" w:cs="Arial"/>
          <w:sz w:val="18"/>
          <w:szCs w:val="18"/>
        </w:rPr>
        <w:t xml:space="preserve">                           </w:t>
      </w:r>
      <w:r>
        <w:rPr>
          <w:rFonts w:hint="default" w:ascii="Arial" w:hAnsi="Arial" w:cs="Arial"/>
          <w:sz w:val="18"/>
          <w:szCs w:val="18"/>
          <w:lang w:val="hr-HR"/>
        </w:rPr>
        <w:t xml:space="preserve"> </w:t>
      </w:r>
      <w:r>
        <w:rPr>
          <w:rFonts w:hint="default" w:ascii="Arial" w:hAnsi="Arial" w:cs="Arial"/>
          <w:sz w:val="18"/>
          <w:szCs w:val="18"/>
        </w:rPr>
        <w:t xml:space="preserve">   </w:t>
      </w:r>
      <w:r>
        <w:rPr>
          <w:rFonts w:hint="default" w:ascii="Arial" w:hAnsi="Arial" w:cs="Arial"/>
          <w:sz w:val="18"/>
          <w:szCs w:val="18"/>
          <w:lang w:val="hr-HR"/>
        </w:rPr>
        <w:t xml:space="preserve">    </w:t>
      </w:r>
      <w:r>
        <w:rPr>
          <w:rFonts w:hint="default" w:ascii="Arial" w:hAnsi="Arial" w:cs="Arial"/>
          <w:sz w:val="18"/>
          <w:szCs w:val="18"/>
        </w:rPr>
        <w:t xml:space="preserve"> PROTIV:0                           </w:t>
      </w:r>
      <w:r>
        <w:rPr>
          <w:rFonts w:hint="default" w:ascii="Arial" w:hAnsi="Arial" w:cs="Arial"/>
          <w:sz w:val="18"/>
          <w:szCs w:val="18"/>
          <w:lang w:val="hr-HR"/>
        </w:rPr>
        <w:t xml:space="preserve">     </w:t>
      </w:r>
      <w:r>
        <w:rPr>
          <w:rFonts w:hint="default" w:ascii="Arial" w:hAnsi="Arial" w:cs="Arial"/>
          <w:sz w:val="18"/>
          <w:szCs w:val="18"/>
        </w:rPr>
        <w:t xml:space="preserve"> SUZDRŽAN:0</w:t>
      </w:r>
    </w:p>
    <w:p w14:paraId="340D7800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cs="Arial"/>
          <w:b/>
          <w:bCs/>
          <w:sz w:val="18"/>
          <w:szCs w:val="18"/>
          <w:lang w:val="hr-HR"/>
        </w:rPr>
      </w:pPr>
    </w:p>
    <w:p w14:paraId="3272C700">
      <w:pPr>
        <w:pStyle w:val="6"/>
        <w:numPr>
          <w:ilvl w:val="0"/>
          <w:numId w:val="0"/>
        </w:numPr>
        <w:spacing w:after="0"/>
        <w:rPr>
          <w:rFonts w:hint="default" w:ascii="Arial" w:hAnsi="Arial" w:cs="Arial"/>
          <w:b/>
          <w:bCs/>
          <w:sz w:val="18"/>
          <w:szCs w:val="18"/>
        </w:rPr>
      </w:pPr>
      <w:r>
        <w:rPr>
          <w:rFonts w:hint="default" w:ascii="Arial" w:hAnsi="Arial" w:cs="Arial"/>
          <w:b/>
          <w:bCs/>
          <w:sz w:val="18"/>
          <w:szCs w:val="18"/>
          <w:lang w:val="hr-HR"/>
        </w:rPr>
        <w:t xml:space="preserve">Ad. 4) </w:t>
      </w:r>
      <w:r>
        <w:rPr>
          <w:rFonts w:hint="default" w:ascii="Arial" w:hAnsi="Arial" w:cs="Arial"/>
          <w:b/>
          <w:bCs/>
          <w:kern w:val="0"/>
          <w:sz w:val="18"/>
          <w:szCs w:val="18"/>
          <w:lang w:val="hr-HR"/>
        </w:rPr>
        <w:t xml:space="preserve"> </w:t>
      </w:r>
      <w:r>
        <w:rPr>
          <w:rFonts w:hint="default" w:ascii="Arial" w:hAnsi="Arial" w:cs="Arial"/>
          <w:b/>
          <w:bCs/>
          <w:sz w:val="18"/>
          <w:szCs w:val="18"/>
        </w:rPr>
        <w:t>Ponuda LPR kameru</w:t>
      </w:r>
    </w:p>
    <w:p w14:paraId="26A75A76">
      <w:pPr>
        <w:pStyle w:val="6"/>
        <w:numPr>
          <w:ilvl w:val="0"/>
          <w:numId w:val="0"/>
        </w:numPr>
        <w:spacing w:after="0"/>
        <w:rPr>
          <w:rFonts w:hint="default" w:ascii="Arial" w:hAnsi="Arial" w:cs="Arial"/>
          <w:b/>
          <w:bCs/>
          <w:sz w:val="18"/>
          <w:szCs w:val="18"/>
          <w:lang w:val="hr-HR"/>
        </w:rPr>
      </w:pPr>
      <w:r>
        <w:rPr>
          <w:rFonts w:hint="default" w:ascii="Arial" w:hAnsi="Arial" w:cs="Arial"/>
          <w:b/>
          <w:bCs/>
          <w:sz w:val="18"/>
          <w:szCs w:val="18"/>
          <w:lang w:val="hr-HR"/>
        </w:rPr>
        <w:t xml:space="preserve"> </w:t>
      </w:r>
    </w:p>
    <w:p w14:paraId="500240F6">
      <w:pPr>
        <w:pStyle w:val="6"/>
        <w:numPr>
          <w:ilvl w:val="0"/>
          <w:numId w:val="0"/>
        </w:numPr>
        <w:spacing w:after="0"/>
        <w:rPr>
          <w:rFonts w:hint="default" w:ascii="Arial" w:hAnsi="Arial" w:cs="Arial"/>
          <w:b w:val="0"/>
          <w:bCs w:val="0"/>
          <w:sz w:val="18"/>
          <w:szCs w:val="18"/>
          <w:lang w:val="hr-HR"/>
        </w:rPr>
      </w:pPr>
      <w:r>
        <w:rPr>
          <w:rFonts w:hint="default" w:ascii="Arial" w:hAnsi="Arial" w:cs="Arial"/>
          <w:b w:val="0"/>
          <w:bCs w:val="0"/>
          <w:sz w:val="18"/>
          <w:szCs w:val="18"/>
          <w:lang w:val="hr-HR"/>
        </w:rPr>
        <w:t>Članovi UV prihvaćaju ponudu Poretti vl.Davor Poropat, Medulinska cesta 46, Pula, OIB:61842001846  za nabavku LPR kamere  VIVOTEK Profesional V3- series  sa cijenom 2.302,65 eur bez PDV-a.</w:t>
      </w:r>
    </w:p>
    <w:p w14:paraId="04B821E6">
      <w:pPr>
        <w:pStyle w:val="6"/>
        <w:numPr>
          <w:ilvl w:val="0"/>
          <w:numId w:val="0"/>
        </w:numPr>
        <w:spacing w:after="0"/>
        <w:rPr>
          <w:rFonts w:hint="default" w:ascii="Arial" w:hAnsi="Arial" w:cs="Arial"/>
          <w:b w:val="0"/>
          <w:bCs w:val="0"/>
          <w:sz w:val="18"/>
          <w:szCs w:val="18"/>
          <w:lang w:val="hr-HR"/>
        </w:rPr>
      </w:pPr>
    </w:p>
    <w:p w14:paraId="2D177FF3">
      <w:pPr>
        <w:pStyle w:val="6"/>
        <w:numPr>
          <w:ilvl w:val="0"/>
          <w:numId w:val="0"/>
        </w:numPr>
        <w:spacing w:after="0"/>
        <w:rPr>
          <w:rFonts w:hint="default" w:ascii="Arial" w:hAnsi="Arial" w:cs="Arial"/>
          <w:b w:val="0"/>
          <w:bCs w:val="0"/>
          <w:sz w:val="18"/>
          <w:szCs w:val="18"/>
          <w:lang w:val="hr-HR"/>
        </w:rPr>
      </w:pPr>
      <w:r>
        <w:rPr>
          <w:rFonts w:hint="default" w:ascii="Arial" w:hAnsi="Arial" w:cs="Arial"/>
          <w:b w:val="0"/>
          <w:bCs w:val="0"/>
          <w:sz w:val="18"/>
          <w:szCs w:val="18"/>
          <w:lang w:val="hr-HR"/>
        </w:rPr>
        <w:t>G Lorencin apelira i predlaže odmah nakon sezone pokrenuti nabavu novih rampi, te razmotriti eve razmještanje, ovisno o prostornom planu.</w:t>
      </w:r>
    </w:p>
    <w:p w14:paraId="2B8DFE7A">
      <w:pPr>
        <w:pStyle w:val="6"/>
        <w:numPr>
          <w:ilvl w:val="0"/>
          <w:numId w:val="0"/>
        </w:numPr>
        <w:spacing w:after="0"/>
        <w:rPr>
          <w:rFonts w:hint="default" w:ascii="Arial" w:hAnsi="Arial" w:cs="Arial"/>
          <w:b w:val="0"/>
          <w:bCs w:val="0"/>
          <w:sz w:val="18"/>
          <w:szCs w:val="18"/>
          <w:lang w:val="hr-HR"/>
        </w:rPr>
      </w:pPr>
    </w:p>
    <w:p w14:paraId="7A29B00C">
      <w:pPr>
        <w:pStyle w:val="6"/>
        <w:numPr>
          <w:ilvl w:val="0"/>
          <w:numId w:val="0"/>
        </w:numPr>
        <w:spacing w:after="0"/>
        <w:rPr>
          <w:rFonts w:hint="default" w:ascii="Arial" w:hAnsi="Arial" w:cs="Arial"/>
          <w:b/>
          <w:bCs/>
          <w:sz w:val="18"/>
          <w:szCs w:val="18"/>
          <w:highlight w:val="none"/>
          <w:lang w:val="hr-HR"/>
        </w:rPr>
      </w:pPr>
      <w:r>
        <w:rPr>
          <w:rFonts w:hint="default" w:ascii="Arial" w:hAnsi="Arial" w:cs="Arial"/>
          <w:b w:val="0"/>
          <w:bCs w:val="0"/>
          <w:sz w:val="18"/>
          <w:szCs w:val="18"/>
          <w:lang w:val="hr-HR"/>
        </w:rPr>
        <w:t xml:space="preserve"> </w:t>
      </w:r>
      <w:r>
        <w:rPr>
          <w:rFonts w:hint="default" w:ascii="Arial" w:hAnsi="Arial" w:cs="Arial"/>
          <w:sz w:val="18"/>
          <w:szCs w:val="18"/>
        </w:rPr>
        <w:t>ZA:</w:t>
      </w:r>
      <w:r>
        <w:rPr>
          <w:rFonts w:hint="default" w:ascii="Arial" w:hAnsi="Arial" w:cs="Arial"/>
          <w:sz w:val="18"/>
          <w:szCs w:val="18"/>
          <w:lang w:val="hr-HR"/>
        </w:rPr>
        <w:t>4</w:t>
      </w:r>
      <w:r>
        <w:rPr>
          <w:rFonts w:hint="default" w:ascii="Arial" w:hAnsi="Arial" w:cs="Arial"/>
          <w:sz w:val="18"/>
          <w:szCs w:val="18"/>
        </w:rPr>
        <w:t xml:space="preserve">                            </w:t>
      </w:r>
      <w:r>
        <w:rPr>
          <w:rFonts w:hint="default" w:ascii="Arial" w:hAnsi="Arial" w:cs="Arial"/>
          <w:sz w:val="18"/>
          <w:szCs w:val="18"/>
          <w:lang w:val="hr-HR"/>
        </w:rPr>
        <w:t xml:space="preserve"> </w:t>
      </w:r>
      <w:r>
        <w:rPr>
          <w:rFonts w:hint="default" w:ascii="Arial" w:hAnsi="Arial" w:cs="Arial"/>
          <w:sz w:val="18"/>
          <w:szCs w:val="18"/>
        </w:rPr>
        <w:t xml:space="preserve">   </w:t>
      </w:r>
      <w:r>
        <w:rPr>
          <w:rFonts w:hint="default" w:ascii="Arial" w:hAnsi="Arial" w:cs="Arial"/>
          <w:sz w:val="18"/>
          <w:szCs w:val="18"/>
          <w:lang w:val="hr-HR"/>
        </w:rPr>
        <w:t xml:space="preserve">    </w:t>
      </w:r>
      <w:r>
        <w:rPr>
          <w:rFonts w:hint="default" w:ascii="Arial" w:hAnsi="Arial" w:cs="Arial"/>
          <w:sz w:val="18"/>
          <w:szCs w:val="18"/>
        </w:rPr>
        <w:t xml:space="preserve"> PROTIV:0                           </w:t>
      </w:r>
      <w:r>
        <w:rPr>
          <w:rFonts w:hint="default" w:ascii="Arial" w:hAnsi="Arial" w:cs="Arial"/>
          <w:sz w:val="18"/>
          <w:szCs w:val="18"/>
          <w:lang w:val="hr-HR"/>
        </w:rPr>
        <w:t xml:space="preserve">     </w:t>
      </w:r>
      <w:r>
        <w:rPr>
          <w:rFonts w:hint="default" w:ascii="Arial" w:hAnsi="Arial" w:cs="Arial"/>
          <w:sz w:val="18"/>
          <w:szCs w:val="18"/>
        </w:rPr>
        <w:t xml:space="preserve"> SUZDRŽAN:0</w:t>
      </w:r>
    </w:p>
    <w:p w14:paraId="56579F26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cs="Arial"/>
          <w:b/>
          <w:bCs/>
          <w:sz w:val="18"/>
          <w:szCs w:val="18"/>
          <w:highlight w:val="none"/>
          <w:lang w:val="hr-HR"/>
        </w:rPr>
      </w:pPr>
    </w:p>
    <w:p w14:paraId="1F47F9EB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cs="Arial"/>
          <w:b/>
          <w:bCs/>
          <w:sz w:val="18"/>
          <w:szCs w:val="18"/>
          <w:highlight w:val="none"/>
          <w:lang w:val="hr-HR"/>
        </w:rPr>
      </w:pPr>
    </w:p>
    <w:p w14:paraId="70376851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cs="Arial"/>
          <w:b/>
          <w:bCs/>
          <w:sz w:val="18"/>
          <w:szCs w:val="18"/>
          <w:highlight w:val="none"/>
          <w:lang w:val="hr-HR"/>
        </w:rPr>
      </w:pPr>
      <w:r>
        <w:rPr>
          <w:rFonts w:hint="default" w:ascii="Arial" w:hAnsi="Arial" w:cs="Arial"/>
          <w:sz w:val="18"/>
          <w:szCs w:val="18"/>
          <w:lang w:val="hr-HR"/>
        </w:rPr>
        <w:t xml:space="preserve"> </w:t>
      </w:r>
    </w:p>
    <w:p w14:paraId="346B2FB0">
      <w:pPr>
        <w:pStyle w:val="6"/>
        <w:numPr>
          <w:ilvl w:val="0"/>
          <w:numId w:val="0"/>
        </w:numPr>
        <w:spacing w:after="0"/>
        <w:rPr>
          <w:rFonts w:hint="default" w:ascii="Arial" w:hAnsi="Arial" w:cs="Arial"/>
          <w:b/>
          <w:bCs/>
          <w:sz w:val="18"/>
          <w:szCs w:val="18"/>
          <w:highlight w:val="none"/>
          <w:lang w:val="hr-HR"/>
        </w:rPr>
      </w:pPr>
    </w:p>
    <w:p w14:paraId="11CB03C3">
      <w:pPr>
        <w:pStyle w:val="6"/>
        <w:numPr>
          <w:ilvl w:val="0"/>
          <w:numId w:val="0"/>
        </w:numPr>
        <w:spacing w:after="0"/>
        <w:rPr>
          <w:rFonts w:hint="default" w:ascii="Arial" w:hAnsi="Arial" w:cs="Arial"/>
          <w:b/>
          <w:bCs/>
          <w:sz w:val="18"/>
          <w:szCs w:val="18"/>
          <w:highlight w:val="none"/>
          <w:lang w:val="hr-HR"/>
        </w:rPr>
      </w:pPr>
    </w:p>
    <w:p w14:paraId="5A47923A">
      <w:pPr>
        <w:pStyle w:val="6"/>
        <w:numPr>
          <w:ilvl w:val="0"/>
          <w:numId w:val="0"/>
        </w:numPr>
        <w:spacing w:after="0"/>
        <w:rPr>
          <w:rFonts w:hint="default" w:ascii="Arial" w:hAnsi="Arial" w:cs="Arial"/>
          <w:b/>
          <w:bCs/>
          <w:sz w:val="18"/>
          <w:szCs w:val="18"/>
          <w:highlight w:val="none"/>
          <w:lang w:val="hr-HR"/>
        </w:rPr>
      </w:pPr>
    </w:p>
    <w:p w14:paraId="719A300F">
      <w:pPr>
        <w:pStyle w:val="6"/>
        <w:numPr>
          <w:ilvl w:val="0"/>
          <w:numId w:val="0"/>
        </w:numPr>
        <w:spacing w:after="0"/>
        <w:rPr>
          <w:rFonts w:hint="default" w:ascii="Arial" w:hAnsi="Arial" w:cs="Arial"/>
          <w:b/>
          <w:bCs/>
          <w:sz w:val="18"/>
          <w:szCs w:val="18"/>
          <w:highlight w:val="none"/>
          <w:lang w:val="hr-HR"/>
        </w:rPr>
      </w:pPr>
    </w:p>
    <w:p w14:paraId="7F6CEC6D">
      <w:pPr>
        <w:pStyle w:val="6"/>
        <w:numPr>
          <w:ilvl w:val="0"/>
          <w:numId w:val="0"/>
        </w:numPr>
        <w:spacing w:after="0"/>
        <w:rPr>
          <w:rFonts w:hint="default" w:ascii="Arial" w:hAnsi="Arial" w:cs="Arial"/>
          <w:b/>
          <w:bCs/>
          <w:sz w:val="18"/>
          <w:szCs w:val="18"/>
          <w:highlight w:val="none"/>
          <w:lang w:val="hr-HR"/>
        </w:rPr>
      </w:pPr>
    </w:p>
    <w:p w14:paraId="081DB938">
      <w:pPr>
        <w:pStyle w:val="6"/>
        <w:numPr>
          <w:ilvl w:val="0"/>
          <w:numId w:val="0"/>
        </w:numPr>
        <w:spacing w:after="0"/>
        <w:rPr>
          <w:rFonts w:hint="default" w:ascii="Arial" w:hAnsi="Arial" w:cs="Arial"/>
          <w:b/>
          <w:bCs/>
          <w:sz w:val="18"/>
          <w:szCs w:val="18"/>
          <w:highlight w:val="none"/>
          <w:lang w:val="hr-HR"/>
        </w:rPr>
      </w:pPr>
    </w:p>
    <w:p w14:paraId="69C78216">
      <w:pPr>
        <w:pStyle w:val="6"/>
        <w:numPr>
          <w:ilvl w:val="0"/>
          <w:numId w:val="0"/>
        </w:numPr>
        <w:spacing w:after="0"/>
        <w:rPr>
          <w:rFonts w:hint="default" w:ascii="Arial" w:hAnsi="Arial" w:cs="Arial"/>
          <w:b/>
          <w:bCs/>
          <w:sz w:val="18"/>
          <w:szCs w:val="18"/>
        </w:rPr>
      </w:pPr>
      <w:r>
        <w:rPr>
          <w:rFonts w:hint="default" w:ascii="Arial" w:hAnsi="Arial" w:cs="Arial"/>
          <w:b/>
          <w:bCs/>
          <w:sz w:val="18"/>
          <w:szCs w:val="18"/>
          <w:highlight w:val="none"/>
          <w:lang w:val="hr-HR"/>
        </w:rPr>
        <w:t xml:space="preserve">Ad. 5) </w:t>
      </w:r>
      <w:r>
        <w:rPr>
          <w:rFonts w:hint="default" w:ascii="Arial" w:hAnsi="Arial" w:cs="Arial"/>
          <w:b/>
          <w:bCs/>
          <w:sz w:val="18"/>
          <w:szCs w:val="18"/>
        </w:rPr>
        <w:t>Ponuda za uslugu postavljanja, sidrenja, održavanja, skidanja i odvoza psihološke plutajuće brane u uvalama Stupice i Močile za sezonu 2026.</w:t>
      </w:r>
    </w:p>
    <w:p w14:paraId="5B8F0B6C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cs="Arial"/>
          <w:b/>
          <w:bCs/>
          <w:sz w:val="18"/>
          <w:szCs w:val="18"/>
          <w:highlight w:val="none"/>
          <w:lang w:val="hr-HR"/>
        </w:rPr>
      </w:pPr>
      <w:r>
        <w:rPr>
          <w:rFonts w:hint="default" w:ascii="Arial" w:hAnsi="Arial" w:eastAsia="Times New Roman" w:cs="Arial"/>
          <w:b/>
          <w:bCs/>
          <w:sz w:val="18"/>
          <w:szCs w:val="18"/>
          <w:lang w:val="hr-HR"/>
        </w:rPr>
        <w:t xml:space="preserve"> </w:t>
      </w:r>
      <w:r>
        <w:rPr>
          <w:rFonts w:hint="default" w:ascii="Arial" w:hAnsi="Arial" w:cs="Arial"/>
          <w:b/>
          <w:bCs/>
          <w:kern w:val="0"/>
          <w:sz w:val="18"/>
          <w:szCs w:val="18"/>
          <w:lang w:val="hr-HR"/>
        </w:rPr>
        <w:t xml:space="preserve"> </w:t>
      </w:r>
    </w:p>
    <w:p w14:paraId="3341EB41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cs="Arial"/>
          <w:b w:val="0"/>
          <w:bCs w:val="0"/>
          <w:sz w:val="18"/>
          <w:szCs w:val="18"/>
          <w:highlight w:val="none"/>
          <w:lang w:val="hr-HR"/>
        </w:rPr>
      </w:pPr>
      <w:r>
        <w:rPr>
          <w:rFonts w:hint="default" w:ascii="Arial" w:hAnsi="Arial" w:cs="Arial"/>
          <w:b w:val="0"/>
          <w:bCs w:val="0"/>
          <w:sz w:val="18"/>
          <w:szCs w:val="18"/>
          <w:highlight w:val="none"/>
          <w:lang w:val="hr-HR"/>
        </w:rPr>
        <w:t>EKO MORE Osipovica 30, Medulin, OIB:97628291699 dostavili su ponudu za uslugu postavljanja, sidrenja, održavanja,skidanja i odvoza psihološke plutajuće brane ua uvalama Stupice i Močile za sezonu 2026. prema naredbi Lučke kapetanije u visini 1.875,00 eur. Radi se o dodatnim lokacijama.</w:t>
      </w:r>
    </w:p>
    <w:p w14:paraId="6A1D6B81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cs="Arial"/>
          <w:b w:val="0"/>
          <w:bCs w:val="0"/>
          <w:sz w:val="18"/>
          <w:szCs w:val="18"/>
          <w:highlight w:val="none"/>
          <w:lang w:val="hr-HR"/>
        </w:rPr>
      </w:pPr>
      <w:r>
        <w:rPr>
          <w:rFonts w:hint="default" w:ascii="Arial" w:hAnsi="Arial" w:cs="Arial"/>
          <w:b w:val="0"/>
          <w:bCs w:val="0"/>
          <w:sz w:val="18"/>
          <w:szCs w:val="18"/>
          <w:highlight w:val="none"/>
          <w:lang w:val="hr-HR"/>
        </w:rPr>
        <w:t>Ponuda se jednoglasno prihvaća.</w:t>
      </w:r>
    </w:p>
    <w:p w14:paraId="6D4B14DB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cs="Arial"/>
          <w:sz w:val="18"/>
          <w:szCs w:val="18"/>
        </w:rPr>
      </w:pPr>
    </w:p>
    <w:p w14:paraId="71D430A9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cs="Arial"/>
          <w:b w:val="0"/>
          <w:bCs w:val="0"/>
          <w:sz w:val="18"/>
          <w:szCs w:val="18"/>
          <w:highlight w:val="none"/>
          <w:lang w:val="hr-HR"/>
        </w:rPr>
      </w:pPr>
      <w:r>
        <w:rPr>
          <w:rFonts w:hint="default" w:ascii="Arial" w:hAnsi="Arial" w:cs="Arial"/>
          <w:sz w:val="18"/>
          <w:szCs w:val="18"/>
        </w:rPr>
        <w:t>ZA</w:t>
      </w:r>
      <w:r>
        <w:rPr>
          <w:rFonts w:hint="default" w:ascii="Arial" w:hAnsi="Arial" w:cs="Arial"/>
          <w:sz w:val="18"/>
          <w:szCs w:val="18"/>
          <w:lang w:val="hr-HR"/>
        </w:rPr>
        <w:t>:4</w:t>
      </w:r>
      <w:r>
        <w:rPr>
          <w:rFonts w:hint="default" w:ascii="Arial" w:hAnsi="Arial" w:cs="Arial"/>
          <w:sz w:val="18"/>
          <w:szCs w:val="18"/>
        </w:rPr>
        <w:t xml:space="preserve">                     </w:t>
      </w:r>
      <w:r>
        <w:rPr>
          <w:rFonts w:hint="default" w:ascii="Arial" w:hAnsi="Arial" w:cs="Arial"/>
          <w:sz w:val="18"/>
          <w:szCs w:val="18"/>
          <w:lang w:val="hr-HR"/>
        </w:rPr>
        <w:t xml:space="preserve">      </w:t>
      </w:r>
      <w:r>
        <w:rPr>
          <w:rFonts w:hint="default" w:ascii="Arial" w:hAnsi="Arial" w:cs="Arial"/>
          <w:sz w:val="18"/>
          <w:szCs w:val="18"/>
        </w:rPr>
        <w:t xml:space="preserve">    PROTIV:0                                </w:t>
      </w:r>
      <w:r>
        <w:rPr>
          <w:rFonts w:hint="default" w:ascii="Arial" w:hAnsi="Arial" w:cs="Arial"/>
          <w:sz w:val="18"/>
          <w:szCs w:val="18"/>
          <w:lang w:val="hr-HR"/>
        </w:rPr>
        <w:t xml:space="preserve">  </w:t>
      </w:r>
      <w:r>
        <w:rPr>
          <w:rFonts w:hint="default" w:ascii="Arial" w:hAnsi="Arial" w:cs="Arial"/>
          <w:sz w:val="18"/>
          <w:szCs w:val="18"/>
        </w:rPr>
        <w:t xml:space="preserve"> SUZDRŽAN:0</w:t>
      </w:r>
    </w:p>
    <w:p w14:paraId="22F88424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cs="Arial"/>
          <w:b/>
          <w:bCs/>
          <w:sz w:val="18"/>
          <w:szCs w:val="18"/>
          <w:highlight w:val="none"/>
          <w:lang w:val="hr-HR"/>
        </w:rPr>
      </w:pPr>
    </w:p>
    <w:p w14:paraId="1ADB849C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cs="Arial"/>
          <w:b/>
          <w:bCs/>
          <w:kern w:val="0"/>
          <w:sz w:val="18"/>
          <w:szCs w:val="18"/>
          <w:lang w:val="hr-HR"/>
        </w:rPr>
      </w:pPr>
      <w:r>
        <w:rPr>
          <w:rFonts w:hint="default" w:ascii="Arial" w:hAnsi="Arial" w:cs="Arial"/>
          <w:b/>
          <w:bCs/>
          <w:sz w:val="18"/>
          <w:szCs w:val="18"/>
          <w:highlight w:val="none"/>
          <w:lang w:val="hr-HR"/>
        </w:rPr>
        <w:t xml:space="preserve">Ad. 6) </w:t>
      </w:r>
      <w:r>
        <w:rPr>
          <w:rFonts w:hint="default" w:ascii="Arial" w:hAnsi="Arial" w:eastAsia="Times New Roman" w:cs="Arial"/>
          <w:b/>
          <w:bCs/>
          <w:sz w:val="18"/>
          <w:szCs w:val="18"/>
          <w:lang w:val="hr-HR"/>
        </w:rPr>
        <w:t xml:space="preserve"> </w:t>
      </w:r>
      <w:r>
        <w:rPr>
          <w:rFonts w:hint="default" w:ascii="Arial" w:hAnsi="Arial" w:cs="Arial"/>
          <w:b/>
          <w:bCs/>
          <w:kern w:val="0"/>
          <w:sz w:val="18"/>
          <w:szCs w:val="18"/>
          <w:lang w:val="hr-HR"/>
        </w:rPr>
        <w:t>Razno</w:t>
      </w:r>
    </w:p>
    <w:p w14:paraId="25516CD7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cs="Arial"/>
          <w:b/>
          <w:bCs/>
          <w:kern w:val="0"/>
          <w:sz w:val="18"/>
          <w:szCs w:val="18"/>
          <w:lang w:val="hr-HR"/>
        </w:rPr>
      </w:pPr>
    </w:p>
    <w:p w14:paraId="6B62637F">
      <w:pPr>
        <w:widowControl w:val="0"/>
        <w:numPr>
          <w:ilvl w:val="0"/>
          <w:numId w:val="0"/>
        </w:numPr>
        <w:suppressAutoHyphens/>
        <w:spacing w:after="0" w:line="240" w:lineRule="auto"/>
        <w:rPr>
          <w:rFonts w:hint="default" w:ascii="Arial" w:hAnsi="Arial" w:cs="Arial"/>
          <w:sz w:val="18"/>
          <w:szCs w:val="18"/>
          <w:lang w:val="hr-HR"/>
        </w:rPr>
      </w:pPr>
    </w:p>
    <w:p w14:paraId="50346DF7">
      <w:pPr>
        <w:widowControl w:val="0"/>
        <w:numPr>
          <w:ilvl w:val="0"/>
          <w:numId w:val="0"/>
        </w:numPr>
        <w:suppressAutoHyphens/>
        <w:spacing w:after="0" w:line="240" w:lineRule="auto"/>
        <w:rPr>
          <w:rFonts w:hint="default" w:ascii="Arial" w:hAnsi="Arial" w:cs="Arial"/>
          <w:sz w:val="18"/>
          <w:szCs w:val="18"/>
          <w:lang w:val="hr-HR"/>
        </w:rPr>
      </w:pPr>
      <w:r>
        <w:rPr>
          <w:rFonts w:hint="default" w:ascii="Arial" w:hAnsi="Arial" w:cs="Arial"/>
          <w:sz w:val="18"/>
          <w:szCs w:val="18"/>
          <w:lang w:val="hr-HR"/>
        </w:rPr>
        <w:t>Članovi UV prihvaćaju ponudu za pregled i ažuriranje mrežne opreme koju je dostavio TEHNOLINE TELEKOM  doo, Kaštanjer 5/a, Pula, OIB:62579761244 u visini 5.015,00 eur bez PDV-a.Ponuda obuhvaća kompletni pregled mrežne infrastrukture, ažuriranje firmwarea, dijagnozu neispravnih linkova, analizu stanja mreže i izradu detaljne tehničke dokumentacije.</w:t>
      </w:r>
    </w:p>
    <w:p w14:paraId="25E93C87">
      <w:pPr>
        <w:widowControl w:val="0"/>
        <w:numPr>
          <w:ilvl w:val="0"/>
          <w:numId w:val="0"/>
        </w:numPr>
        <w:suppressAutoHyphens/>
        <w:spacing w:after="0" w:line="240" w:lineRule="auto"/>
        <w:rPr>
          <w:rFonts w:hint="default" w:ascii="Arial" w:hAnsi="Arial" w:cs="Arial"/>
          <w:sz w:val="18"/>
          <w:szCs w:val="18"/>
          <w:lang w:val="hr-HR"/>
        </w:rPr>
      </w:pPr>
    </w:p>
    <w:p w14:paraId="0BE2674A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cs="Arial"/>
          <w:b w:val="0"/>
          <w:bCs w:val="0"/>
          <w:sz w:val="18"/>
          <w:szCs w:val="18"/>
          <w:highlight w:val="none"/>
          <w:lang w:val="hr-HR"/>
        </w:rPr>
      </w:pPr>
      <w:r>
        <w:rPr>
          <w:rFonts w:hint="default" w:ascii="Arial" w:hAnsi="Arial" w:cs="Arial"/>
          <w:sz w:val="18"/>
          <w:szCs w:val="18"/>
        </w:rPr>
        <w:t>ZA</w:t>
      </w:r>
      <w:r>
        <w:rPr>
          <w:rFonts w:hint="default" w:ascii="Arial" w:hAnsi="Arial" w:cs="Arial"/>
          <w:sz w:val="18"/>
          <w:szCs w:val="18"/>
          <w:lang w:val="hr-HR"/>
        </w:rPr>
        <w:t>:4</w:t>
      </w:r>
      <w:r>
        <w:rPr>
          <w:rFonts w:hint="default" w:ascii="Arial" w:hAnsi="Arial" w:cs="Arial"/>
          <w:sz w:val="18"/>
          <w:szCs w:val="18"/>
        </w:rPr>
        <w:t xml:space="preserve">                     </w:t>
      </w:r>
      <w:r>
        <w:rPr>
          <w:rFonts w:hint="default" w:ascii="Arial" w:hAnsi="Arial" w:cs="Arial"/>
          <w:sz w:val="18"/>
          <w:szCs w:val="18"/>
          <w:lang w:val="hr-HR"/>
        </w:rPr>
        <w:t xml:space="preserve">      </w:t>
      </w:r>
      <w:r>
        <w:rPr>
          <w:rFonts w:hint="default" w:ascii="Arial" w:hAnsi="Arial" w:cs="Arial"/>
          <w:sz w:val="18"/>
          <w:szCs w:val="18"/>
        </w:rPr>
        <w:t xml:space="preserve">    PROTIV:0                                </w:t>
      </w:r>
      <w:r>
        <w:rPr>
          <w:rFonts w:hint="default" w:ascii="Arial" w:hAnsi="Arial" w:cs="Arial"/>
          <w:sz w:val="18"/>
          <w:szCs w:val="18"/>
          <w:lang w:val="hr-HR"/>
        </w:rPr>
        <w:t xml:space="preserve">  </w:t>
      </w:r>
      <w:r>
        <w:rPr>
          <w:rFonts w:hint="default" w:ascii="Arial" w:hAnsi="Arial" w:cs="Arial"/>
          <w:sz w:val="18"/>
          <w:szCs w:val="18"/>
        </w:rPr>
        <w:t xml:space="preserve"> SUZDRŽAN:0</w:t>
      </w:r>
    </w:p>
    <w:p w14:paraId="17F02FAA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cs="Arial"/>
          <w:b/>
          <w:bCs/>
          <w:sz w:val="18"/>
          <w:szCs w:val="18"/>
          <w:highlight w:val="none"/>
          <w:lang w:val="hr-HR"/>
        </w:rPr>
      </w:pPr>
    </w:p>
    <w:p w14:paraId="1F875F1C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cs="Arial"/>
          <w:b w:val="0"/>
          <w:bCs w:val="0"/>
          <w:sz w:val="18"/>
          <w:szCs w:val="18"/>
          <w:highlight w:val="none"/>
          <w:lang w:val="hr-HR"/>
        </w:rPr>
      </w:pPr>
      <w:r>
        <w:rPr>
          <w:rFonts w:hint="default" w:ascii="Arial" w:hAnsi="Arial" w:cs="Arial"/>
          <w:b w:val="0"/>
          <w:bCs w:val="0"/>
          <w:sz w:val="18"/>
          <w:szCs w:val="18"/>
          <w:highlight w:val="none"/>
          <w:lang w:val="hr-HR"/>
        </w:rPr>
        <w:t xml:space="preserve">Ravnatelj izvješćuje o radnom sastanku sa iznajmljivačima quadova, te kako je trenutno obustavljena kupnja sezonske karte za quadove. </w:t>
      </w:r>
    </w:p>
    <w:p w14:paraId="1BC103E6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cs="Arial"/>
          <w:b w:val="0"/>
          <w:bCs w:val="0"/>
          <w:sz w:val="18"/>
          <w:szCs w:val="18"/>
          <w:highlight w:val="none"/>
          <w:lang w:val="hr-HR"/>
        </w:rPr>
      </w:pPr>
    </w:p>
    <w:p w14:paraId="0F85870E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cs="Arial"/>
          <w:b w:val="0"/>
          <w:bCs w:val="0"/>
          <w:sz w:val="18"/>
          <w:szCs w:val="18"/>
          <w:highlight w:val="none"/>
          <w:lang w:val="hr-HR"/>
        </w:rPr>
      </w:pPr>
      <w:r>
        <w:rPr>
          <w:rFonts w:hint="default" w:ascii="Arial" w:hAnsi="Arial" w:cs="Arial"/>
          <w:b w:val="0"/>
          <w:bCs w:val="0"/>
          <w:sz w:val="18"/>
          <w:szCs w:val="18"/>
          <w:highlight w:val="none"/>
          <w:lang w:val="hr-HR"/>
        </w:rPr>
        <w:t xml:space="preserve"> </w:t>
      </w:r>
    </w:p>
    <w:p w14:paraId="54C090F7">
      <w:pPr>
        <w:rPr>
          <w:rFonts w:hint="default" w:ascii="Arial" w:hAnsi="Arial" w:cs="Arial"/>
          <w:sz w:val="18"/>
          <w:szCs w:val="18"/>
          <w:lang w:val="hr-HR" w:eastAsia="en-US" w:bidi="ar-SA"/>
        </w:rPr>
      </w:pPr>
      <w:r>
        <w:rPr>
          <w:rFonts w:hint="default" w:ascii="Arial" w:hAnsi="Arial" w:cs="Arial"/>
          <w:sz w:val="18"/>
          <w:szCs w:val="18"/>
          <w:lang w:val="hr-HR" w:eastAsia="en-US" w:bidi="ar-SA"/>
        </w:rPr>
        <w:t>Članovi UV predlažu donijeti</w:t>
      </w:r>
      <w:bookmarkStart w:id="0" w:name="_GoBack"/>
      <w:bookmarkEnd w:id="0"/>
      <w:r>
        <w:rPr>
          <w:rFonts w:hint="default" w:ascii="Arial" w:hAnsi="Arial" w:cs="Arial"/>
          <w:sz w:val="18"/>
          <w:szCs w:val="18"/>
          <w:lang w:val="hr-HR" w:eastAsia="en-US" w:bidi="ar-SA"/>
        </w:rPr>
        <w:t xml:space="preserve"> </w:t>
      </w:r>
      <w:r>
        <w:rPr>
          <w:rFonts w:hint="default" w:ascii="Arial" w:hAnsi="Arial" w:cs="Arial"/>
          <w:sz w:val="18"/>
          <w:szCs w:val="18"/>
          <w:lang w:eastAsia="en-US" w:bidi="ar-SA"/>
        </w:rPr>
        <w:t>Odluk</w:t>
      </w:r>
      <w:r>
        <w:rPr>
          <w:rFonts w:hint="default" w:ascii="Arial" w:hAnsi="Arial" w:cs="Arial"/>
          <w:sz w:val="18"/>
          <w:szCs w:val="18"/>
          <w:lang w:val="hr-HR" w:eastAsia="en-US" w:bidi="ar-SA"/>
        </w:rPr>
        <w:t>u</w:t>
      </w:r>
      <w:r>
        <w:rPr>
          <w:rFonts w:hint="default" w:ascii="Arial" w:hAnsi="Arial" w:cs="Arial"/>
          <w:sz w:val="18"/>
          <w:szCs w:val="18"/>
          <w:lang w:eastAsia="en-US" w:bidi="ar-SA"/>
        </w:rPr>
        <w:t xml:space="preserve"> o koncesijskom odobrenju neposredno na zah</w:t>
      </w:r>
      <w:r>
        <w:rPr>
          <w:rFonts w:hint="default" w:ascii="Arial" w:hAnsi="Arial" w:cs="Arial"/>
          <w:sz w:val="18"/>
          <w:szCs w:val="18"/>
          <w:lang w:val="hr-HR" w:eastAsia="en-US" w:bidi="ar-SA"/>
        </w:rPr>
        <w:t xml:space="preserve">tjev vlasnika </w:t>
      </w:r>
    </w:p>
    <w:p w14:paraId="04D4FE25">
      <w:pPr>
        <w:ind w:left="7200" w:hanging="7200" w:hangingChars="4000"/>
        <w:rPr>
          <w:rFonts w:hint="default" w:ascii="Arial" w:hAnsi="Arial" w:cs="Arial"/>
          <w:sz w:val="18"/>
          <w:szCs w:val="18"/>
          <w:lang w:val="hr-HR"/>
        </w:rPr>
      </w:pPr>
      <w:r>
        <w:rPr>
          <w:rFonts w:hint="default" w:ascii="Arial" w:hAnsi="Arial" w:cs="Arial"/>
          <w:sz w:val="18"/>
          <w:szCs w:val="18"/>
          <w:lang w:val="hr-HR" w:eastAsia="en-US" w:bidi="ar-SA"/>
        </w:rPr>
        <w:t>Vanja Korać na n</w:t>
      </w:r>
      <w:r>
        <w:rPr>
          <w:rFonts w:hint="default" w:ascii="Arial" w:hAnsi="Arial" w:cs="Arial"/>
          <w:sz w:val="18"/>
          <w:szCs w:val="18"/>
          <w:lang w:val="hr-HR"/>
        </w:rPr>
        <w:t>ekretnini unutar zaštićenog područja na rok od jedne godine.</w:t>
      </w:r>
    </w:p>
    <w:p w14:paraId="51F62703">
      <w:pPr>
        <w:ind w:left="7200" w:hanging="7200" w:hangingChars="4000"/>
        <w:rPr>
          <w:rFonts w:hint="default" w:ascii="Arial" w:hAnsi="Arial" w:cs="Arial"/>
          <w:sz w:val="18"/>
          <w:szCs w:val="18"/>
        </w:rPr>
      </w:pPr>
    </w:p>
    <w:p w14:paraId="22249E0E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cs="Arial"/>
          <w:b w:val="0"/>
          <w:bCs w:val="0"/>
          <w:sz w:val="18"/>
          <w:szCs w:val="18"/>
          <w:highlight w:val="none"/>
          <w:lang w:val="hr-HR"/>
        </w:rPr>
      </w:pPr>
      <w:r>
        <w:rPr>
          <w:rFonts w:hint="default" w:ascii="Arial" w:hAnsi="Arial" w:cs="Arial"/>
          <w:sz w:val="18"/>
          <w:szCs w:val="18"/>
        </w:rPr>
        <w:t>ZA</w:t>
      </w:r>
      <w:r>
        <w:rPr>
          <w:rFonts w:hint="default" w:ascii="Arial" w:hAnsi="Arial" w:cs="Arial"/>
          <w:sz w:val="18"/>
          <w:szCs w:val="18"/>
          <w:lang w:val="hr-HR"/>
        </w:rPr>
        <w:t>:4</w:t>
      </w:r>
      <w:r>
        <w:rPr>
          <w:rFonts w:hint="default" w:ascii="Arial" w:hAnsi="Arial" w:cs="Arial"/>
          <w:sz w:val="18"/>
          <w:szCs w:val="18"/>
        </w:rPr>
        <w:t xml:space="preserve">                     </w:t>
      </w:r>
      <w:r>
        <w:rPr>
          <w:rFonts w:hint="default" w:ascii="Arial" w:hAnsi="Arial" w:cs="Arial"/>
          <w:sz w:val="18"/>
          <w:szCs w:val="18"/>
          <w:lang w:val="hr-HR"/>
        </w:rPr>
        <w:t xml:space="preserve">      </w:t>
      </w:r>
      <w:r>
        <w:rPr>
          <w:rFonts w:hint="default" w:ascii="Arial" w:hAnsi="Arial" w:cs="Arial"/>
          <w:sz w:val="18"/>
          <w:szCs w:val="18"/>
        </w:rPr>
        <w:t xml:space="preserve">    PROTIV:0                                </w:t>
      </w:r>
      <w:r>
        <w:rPr>
          <w:rFonts w:hint="default" w:ascii="Arial" w:hAnsi="Arial" w:cs="Arial"/>
          <w:sz w:val="18"/>
          <w:szCs w:val="18"/>
          <w:lang w:val="hr-HR"/>
        </w:rPr>
        <w:t xml:space="preserve">  </w:t>
      </w:r>
      <w:r>
        <w:rPr>
          <w:rFonts w:hint="default" w:ascii="Arial" w:hAnsi="Arial" w:cs="Arial"/>
          <w:sz w:val="18"/>
          <w:szCs w:val="18"/>
        </w:rPr>
        <w:t xml:space="preserve"> SUZDRŽAN:0</w:t>
      </w:r>
    </w:p>
    <w:p w14:paraId="051B0790">
      <w:pPr>
        <w:ind w:left="7200" w:hanging="7200" w:hangingChars="4000"/>
        <w:rPr>
          <w:rFonts w:hint="default" w:ascii="Arial" w:hAnsi="Arial" w:cs="Arial"/>
          <w:sz w:val="18"/>
          <w:szCs w:val="18"/>
        </w:rPr>
      </w:pPr>
    </w:p>
    <w:p w14:paraId="3D4D1B3F">
      <w:pPr>
        <w:ind w:left="7200" w:hanging="7200" w:hangingChars="4000"/>
        <w:rPr>
          <w:rFonts w:hint="default" w:ascii="Arial" w:hAnsi="Arial" w:cs="Arial"/>
          <w:sz w:val="18"/>
          <w:szCs w:val="18"/>
        </w:rPr>
      </w:pPr>
    </w:p>
    <w:p w14:paraId="052F0AFD">
      <w:pPr>
        <w:ind w:left="7200" w:hanging="7200" w:hangingChars="4000"/>
        <w:rPr>
          <w:rFonts w:hint="default" w:ascii="Arial" w:hAnsi="Arial" w:cs="Arial"/>
          <w:sz w:val="18"/>
          <w:szCs w:val="18"/>
          <w:lang w:val="hr-HR"/>
        </w:rPr>
      </w:pPr>
      <w:r>
        <w:rPr>
          <w:rFonts w:hint="default" w:ascii="Arial" w:hAnsi="Arial" w:cs="Arial"/>
          <w:sz w:val="18"/>
          <w:szCs w:val="18"/>
          <w:lang w:val="hr-HR"/>
        </w:rPr>
        <w:t>Sjednica zaključena u 15:25 sati.</w:t>
      </w:r>
    </w:p>
    <w:p w14:paraId="272D8A1E">
      <w:pPr>
        <w:ind w:left="7200" w:hanging="7200" w:hangingChars="4000"/>
        <w:rPr>
          <w:rFonts w:hint="default" w:ascii="Arial" w:hAnsi="Arial" w:cs="Arial"/>
          <w:sz w:val="18"/>
          <w:szCs w:val="18"/>
        </w:rPr>
      </w:pPr>
    </w:p>
    <w:p w14:paraId="50EAB060">
      <w:pPr>
        <w:ind w:left="7200" w:hanging="7200" w:hangingChars="4000"/>
        <w:rPr>
          <w:rFonts w:hint="default" w:ascii="Arial" w:hAnsi="Arial" w:cs="Arial"/>
          <w:sz w:val="18"/>
          <w:szCs w:val="18"/>
        </w:rPr>
      </w:pPr>
    </w:p>
    <w:p w14:paraId="549C38C3">
      <w:pPr>
        <w:ind w:left="7200" w:hanging="7200" w:hangingChars="4000"/>
        <w:rPr>
          <w:rFonts w:hint="default" w:ascii="Arial" w:hAnsi="Arial" w:cs="Arial"/>
          <w:sz w:val="18"/>
          <w:szCs w:val="18"/>
        </w:rPr>
      </w:pPr>
    </w:p>
    <w:p w14:paraId="238ED134">
      <w:pPr>
        <w:ind w:left="7200" w:hanging="7200" w:hangingChars="4000"/>
        <w:rPr>
          <w:rFonts w:hint="default" w:ascii="Arial" w:hAnsi="Arial" w:cs="Arial"/>
          <w:sz w:val="18"/>
          <w:szCs w:val="18"/>
          <w:lang w:val="hr-HR"/>
        </w:rPr>
      </w:pPr>
      <w:r>
        <w:rPr>
          <w:rFonts w:hint="default" w:ascii="Arial" w:hAnsi="Arial" w:cs="Arial"/>
          <w:sz w:val="18"/>
          <w:szCs w:val="18"/>
        </w:rPr>
        <w:t xml:space="preserve">Zapisnik vodila:    </w:t>
      </w:r>
      <w:r>
        <w:rPr>
          <w:rFonts w:hint="default" w:ascii="Arial" w:hAnsi="Arial" w:cs="Arial"/>
          <w:sz w:val="18"/>
          <w:szCs w:val="18"/>
          <w:lang w:val="hr-HR"/>
        </w:rPr>
        <w:t xml:space="preserve">         </w:t>
      </w:r>
    </w:p>
    <w:p w14:paraId="560C71A6">
      <w:pPr>
        <w:ind w:left="8505" w:hanging="7290" w:hangingChars="4050"/>
        <w:rPr>
          <w:rFonts w:hint="default" w:ascii="Arial" w:hAnsi="Arial" w:cs="Arial"/>
          <w:sz w:val="18"/>
          <w:szCs w:val="18"/>
          <w:lang w:val="hr-HR"/>
        </w:rPr>
      </w:pPr>
      <w:r>
        <w:rPr>
          <w:rFonts w:hint="default" w:ascii="Arial" w:hAnsi="Arial" w:cs="Arial"/>
          <w:sz w:val="18"/>
          <w:szCs w:val="18"/>
          <w:lang w:val="hr-HR"/>
        </w:rPr>
        <w:t>Patricija Skoko</w:t>
      </w:r>
      <w:r>
        <w:rPr>
          <w:rFonts w:hint="default" w:ascii="Arial" w:hAnsi="Arial" w:cs="Arial"/>
          <w:sz w:val="18"/>
          <w:szCs w:val="18"/>
        </w:rPr>
        <w:t xml:space="preserve">                                                                               </w:t>
      </w:r>
      <w:r>
        <w:rPr>
          <w:rFonts w:hint="default" w:ascii="Arial" w:hAnsi="Arial" w:cs="Arial"/>
          <w:sz w:val="18"/>
          <w:szCs w:val="18"/>
          <w:lang w:val="hr-HR"/>
        </w:rPr>
        <w:t xml:space="preserve">                                            Predsjednik </w:t>
      </w:r>
      <w:r>
        <w:rPr>
          <w:rFonts w:hint="default" w:ascii="Arial" w:hAnsi="Arial" w:cs="Arial"/>
          <w:sz w:val="18"/>
          <w:szCs w:val="18"/>
        </w:rPr>
        <w:t>Upravno</w:t>
      </w:r>
      <w:r>
        <w:rPr>
          <w:rFonts w:hint="default" w:ascii="Arial" w:hAnsi="Arial" w:cs="Arial"/>
          <w:sz w:val="18"/>
          <w:szCs w:val="18"/>
          <w:lang w:val="hr-HR"/>
        </w:rPr>
        <w:t xml:space="preserve">g </w:t>
      </w:r>
      <w:r>
        <w:rPr>
          <w:rFonts w:hint="default" w:ascii="Arial" w:hAnsi="Arial" w:cs="Arial"/>
          <w:sz w:val="18"/>
          <w:szCs w:val="18"/>
        </w:rPr>
        <w:t>vijeća</w:t>
      </w:r>
      <w:r>
        <w:rPr>
          <w:rFonts w:hint="default" w:ascii="Arial" w:hAnsi="Arial" w:cs="Arial"/>
          <w:sz w:val="18"/>
          <w:szCs w:val="18"/>
          <w:lang w:val="hr-HR"/>
        </w:rPr>
        <w:t xml:space="preserve"> </w:t>
      </w:r>
      <w:r>
        <w:rPr>
          <w:rFonts w:hint="default" w:ascii="Arial" w:hAnsi="Arial" w:cs="Arial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  <w:lang w:val="hr-HR"/>
        </w:rPr>
        <w:t xml:space="preserve">                                                                                             </w:t>
      </w:r>
    </w:p>
    <w:p w14:paraId="4394A2A6">
      <w:pPr>
        <w:ind w:firstLine="7290" w:firstLineChars="4050"/>
        <w:rPr>
          <w:rFonts w:hint="default" w:ascii="Arial" w:hAnsi="Arial" w:cs="Arial"/>
          <w:sz w:val="18"/>
          <w:szCs w:val="18"/>
          <w:lang w:val="hr-HR"/>
        </w:rPr>
      </w:pPr>
      <w:r>
        <w:rPr>
          <w:rFonts w:hint="default" w:ascii="Arial" w:hAnsi="Arial" w:cs="Arial"/>
          <w:sz w:val="18"/>
          <w:szCs w:val="18"/>
          <w:lang w:val="hr-HR"/>
        </w:rPr>
        <w:t>Elvis Počerek</w:t>
      </w:r>
    </w:p>
    <w:p w14:paraId="60733173">
      <w:pPr>
        <w:widowControl/>
        <w:spacing w:line="252" w:lineRule="auto"/>
        <w:rPr>
          <w:rFonts w:hint="default" w:ascii="Arial" w:hAnsi="Arial" w:cs="Arial"/>
          <w:sz w:val="18"/>
          <w:szCs w:val="18"/>
          <w:lang w:val="hr-HR"/>
        </w:rPr>
      </w:pPr>
      <w:r>
        <w:rPr>
          <w:rFonts w:hint="default" w:ascii="Arial" w:hAnsi="Arial" w:cs="Arial"/>
          <w:sz w:val="18"/>
          <w:szCs w:val="18"/>
          <w:lang w:val="hr-HR"/>
        </w:rPr>
        <w:t xml:space="preserve">    </w:t>
      </w:r>
    </w:p>
    <w:p w14:paraId="15DED8D1">
      <w:pPr>
        <w:widowControl/>
        <w:spacing w:line="252" w:lineRule="auto"/>
        <w:rPr>
          <w:rFonts w:hint="default" w:ascii="Arial" w:hAnsi="Arial" w:cs="Arial"/>
          <w:sz w:val="18"/>
          <w:szCs w:val="18"/>
          <w:lang w:val="hr-HR"/>
        </w:rPr>
      </w:pPr>
    </w:p>
    <w:p w14:paraId="22F6948D">
      <w:pPr>
        <w:widowControl/>
        <w:spacing w:line="252" w:lineRule="auto"/>
        <w:rPr>
          <w:rFonts w:hint="default" w:ascii="Arial" w:hAnsi="Arial" w:cs="Arial"/>
          <w:sz w:val="18"/>
          <w:szCs w:val="18"/>
          <w:lang w:val="hr-HR"/>
        </w:rPr>
      </w:pPr>
    </w:p>
    <w:p w14:paraId="5233960F">
      <w:pPr>
        <w:widowControl/>
        <w:spacing w:line="252" w:lineRule="auto"/>
        <w:rPr>
          <w:rFonts w:hint="default" w:ascii="Arial" w:hAnsi="Arial" w:cs="Arial"/>
          <w:sz w:val="18"/>
          <w:szCs w:val="18"/>
          <w:lang w:val="hr-HR"/>
        </w:rPr>
      </w:pPr>
    </w:p>
    <w:p w14:paraId="5F7171A9">
      <w:pPr>
        <w:widowControl/>
        <w:spacing w:line="252" w:lineRule="auto"/>
        <w:rPr>
          <w:rFonts w:hint="default" w:ascii="Arial" w:hAnsi="Arial" w:cs="Arial"/>
          <w:sz w:val="18"/>
          <w:szCs w:val="18"/>
          <w:lang w:val="hr-HR"/>
        </w:rPr>
      </w:pPr>
    </w:p>
    <w:p w14:paraId="7708D8CA">
      <w:pPr>
        <w:widowControl/>
        <w:spacing w:line="252" w:lineRule="auto"/>
        <w:rPr>
          <w:rFonts w:hint="default" w:ascii="Arial" w:hAnsi="Arial" w:cs="Arial"/>
          <w:sz w:val="18"/>
          <w:szCs w:val="18"/>
          <w:lang w:val="hr-HR"/>
        </w:rPr>
      </w:pPr>
    </w:p>
    <w:p w14:paraId="15692E67">
      <w:pPr>
        <w:widowControl/>
        <w:spacing w:line="252" w:lineRule="auto"/>
        <w:rPr>
          <w:rFonts w:hint="default" w:ascii="Arial" w:hAnsi="Arial" w:cs="Arial"/>
          <w:sz w:val="18"/>
          <w:szCs w:val="18"/>
          <w:lang w:val="hr-HR"/>
        </w:rPr>
      </w:pPr>
    </w:p>
    <w:p w14:paraId="24600BF8">
      <w:pPr>
        <w:widowControl/>
        <w:spacing w:line="252" w:lineRule="auto"/>
        <w:rPr>
          <w:rFonts w:hint="default" w:ascii="Arial" w:hAnsi="Arial" w:cs="Arial"/>
          <w:sz w:val="18"/>
          <w:szCs w:val="18"/>
          <w:lang w:val="hr-HR"/>
        </w:rPr>
      </w:pPr>
    </w:p>
    <w:p w14:paraId="0496B9C4">
      <w:pPr>
        <w:widowControl/>
        <w:spacing w:line="252" w:lineRule="auto"/>
        <w:rPr>
          <w:rFonts w:hint="default" w:ascii="Arial" w:hAnsi="Arial" w:cs="Arial"/>
          <w:sz w:val="18"/>
          <w:szCs w:val="18"/>
          <w:lang w:val="hr-HR"/>
        </w:rPr>
      </w:pPr>
    </w:p>
    <w:p w14:paraId="40D6CD43">
      <w:pPr>
        <w:widowControl/>
        <w:spacing w:line="252" w:lineRule="auto"/>
        <w:rPr>
          <w:rFonts w:hint="default" w:ascii="Arial" w:hAnsi="Arial" w:cs="Arial"/>
          <w:sz w:val="18"/>
          <w:szCs w:val="18"/>
          <w:lang w:val="hr-HR"/>
        </w:rPr>
      </w:pPr>
    </w:p>
    <w:p w14:paraId="109B3E05">
      <w:pPr>
        <w:widowControl/>
        <w:spacing w:line="252" w:lineRule="auto"/>
        <w:rPr>
          <w:rFonts w:hint="default" w:ascii="Arial" w:hAnsi="Arial" w:cs="Arial"/>
          <w:sz w:val="18"/>
          <w:szCs w:val="18"/>
          <w:lang w:val="hr-HR"/>
        </w:rPr>
      </w:pPr>
    </w:p>
    <w:p w14:paraId="4A4D8B0D">
      <w:pPr>
        <w:widowControl/>
        <w:spacing w:line="252" w:lineRule="auto"/>
        <w:rPr>
          <w:rFonts w:hint="default" w:ascii="Arial" w:hAnsi="Arial" w:cs="Arial"/>
          <w:sz w:val="18"/>
          <w:szCs w:val="18"/>
          <w:lang w:val="hr-HR"/>
        </w:rPr>
      </w:pPr>
    </w:p>
    <w:p w14:paraId="77107354">
      <w:pPr>
        <w:widowControl/>
        <w:spacing w:line="252" w:lineRule="auto"/>
        <w:rPr>
          <w:rFonts w:hint="default" w:ascii="Arial" w:hAnsi="Arial" w:cs="Arial"/>
          <w:sz w:val="18"/>
          <w:szCs w:val="18"/>
          <w:lang w:val="hr-HR"/>
        </w:rPr>
      </w:pPr>
    </w:p>
    <w:p w14:paraId="45C0B67C">
      <w:pPr>
        <w:widowControl/>
        <w:spacing w:line="252" w:lineRule="auto"/>
        <w:rPr>
          <w:rFonts w:hint="default" w:ascii="Arial" w:hAnsi="Arial" w:cs="Arial"/>
          <w:sz w:val="18"/>
          <w:szCs w:val="18"/>
          <w:lang w:val="hr-HR"/>
        </w:rPr>
      </w:pPr>
    </w:p>
    <w:p w14:paraId="1276C9B8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25F9EE18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25613221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26A59A5D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1CC90BE5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7123EED4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237FF3AF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7D326305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7CDDEC3F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662B7514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5E0E0BBD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0FCBD634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31E3932E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60CB08DD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28AC85D7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5DF63ACF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19C423C6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2F4E07E4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5FFCDA45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06261D7E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6C378729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76797648">
      <w:pPr>
        <w:widowControl/>
        <w:spacing w:line="252" w:lineRule="auto"/>
        <w:ind w:firstLine="180" w:firstLineChars="100"/>
        <w:rPr>
          <w:rFonts w:hint="default" w:cs="Arial" w:asciiTheme="minorAscii" w:hAnsiTheme="minorAscii"/>
          <w:sz w:val="20"/>
          <w:szCs w:val="20"/>
        </w:rPr>
      </w:pPr>
      <w:r>
        <w:rPr>
          <w:rFonts w:hint="default" w:ascii="Arial" w:hAnsi="Arial" w:cs="Arial"/>
          <w:sz w:val="18"/>
          <w:szCs w:val="18"/>
          <w:lang w:val="hr-HR"/>
        </w:rPr>
        <w:t xml:space="preserve">  </w:t>
      </w:r>
      <w:r>
        <w:rPr>
          <w:rFonts w:hint="default" w:ascii="Arial" w:hAnsi="Arial" w:cs="Arial"/>
          <w:b/>
          <w:bCs/>
          <w:sz w:val="18"/>
          <w:szCs w:val="18"/>
        </w:rPr>
        <w:t>SAŽETAK DONESENIH ODLUKA I NALOŽENIH RADNJI S ROKOVIMA IZVRŠENJA</w:t>
      </w:r>
    </w:p>
    <w:p w14:paraId="0BE3FEB7">
      <w:pPr>
        <w:widowControl/>
        <w:spacing w:line="252" w:lineRule="auto"/>
        <w:rPr>
          <w:rFonts w:hint="default" w:cs="Arial" w:asciiTheme="minorAscii" w:hAnsiTheme="minorAscii"/>
          <w:sz w:val="20"/>
          <w:szCs w:val="20"/>
        </w:rPr>
      </w:pPr>
    </w:p>
    <w:p w14:paraId="7B1FB65F">
      <w:pPr>
        <w:widowControl/>
        <w:spacing w:line="252" w:lineRule="auto"/>
        <w:rPr>
          <w:rFonts w:hint="default" w:ascii="Arial" w:hAnsi="Arial" w:cs="Arial"/>
          <w:sz w:val="20"/>
          <w:szCs w:val="20"/>
        </w:rPr>
      </w:pPr>
    </w:p>
    <w:p w14:paraId="0D259574">
      <w:pPr>
        <w:pStyle w:val="6"/>
        <w:numPr>
          <w:ilvl w:val="0"/>
          <w:numId w:val="0"/>
        </w:numPr>
        <w:spacing w:after="0" w:line="240" w:lineRule="auto"/>
        <w:ind w:left="240" w:leftChars="0"/>
        <w:rPr>
          <w:rFonts w:hint="default" w:ascii="Arial" w:hAnsi="Arial" w:cs="Arial"/>
          <w:kern w:val="0"/>
          <w:sz w:val="18"/>
          <w:szCs w:val="18"/>
          <w:lang w:val="hr-HR"/>
        </w:rPr>
      </w:pPr>
      <w:r>
        <w:rPr>
          <w:rFonts w:hint="default" w:ascii="Arial" w:hAnsi="Arial" w:cs="Arial"/>
          <w:kern w:val="0"/>
          <w:sz w:val="18"/>
          <w:szCs w:val="18"/>
          <w:lang w:val="hr-HR"/>
        </w:rPr>
        <w:t xml:space="preserve">  -</w:t>
      </w:r>
      <w:r>
        <w:rPr>
          <w:rFonts w:hint="default" w:ascii="Arial" w:hAnsi="Arial" w:cs="Arial"/>
          <w:kern w:val="0"/>
          <w:sz w:val="18"/>
          <w:szCs w:val="18"/>
        </w:rPr>
        <w:t>Potvrda računa</w:t>
      </w:r>
      <w:r>
        <w:rPr>
          <w:rFonts w:hint="default" w:ascii="Arial" w:hAnsi="Arial" w:cs="Arial"/>
          <w:kern w:val="0"/>
          <w:sz w:val="18"/>
          <w:szCs w:val="18"/>
          <w:lang w:val="hr-HR"/>
        </w:rPr>
        <w:t>-USVOJENO</w:t>
      </w:r>
    </w:p>
    <w:p w14:paraId="0E47C372">
      <w:pPr>
        <w:pStyle w:val="6"/>
        <w:numPr>
          <w:ilvl w:val="0"/>
          <w:numId w:val="0"/>
        </w:numPr>
        <w:spacing w:after="0" w:line="240" w:lineRule="auto"/>
        <w:ind w:left="240" w:leftChars="0"/>
        <w:rPr>
          <w:rFonts w:hint="default" w:ascii="Arial" w:hAnsi="Arial" w:cs="Arial"/>
          <w:b w:val="0"/>
          <w:bCs w:val="0"/>
          <w:sz w:val="18"/>
          <w:szCs w:val="18"/>
          <w:lang w:val="hr-HR"/>
        </w:rPr>
      </w:pPr>
      <w:r>
        <w:rPr>
          <w:rFonts w:hint="default" w:ascii="Arial" w:hAnsi="Arial" w:cs="Arial"/>
          <w:b w:val="0"/>
          <w:bCs w:val="0"/>
          <w:sz w:val="18"/>
          <w:szCs w:val="18"/>
          <w:lang w:val="hr-HR"/>
        </w:rPr>
        <w:t xml:space="preserve"> </w:t>
      </w:r>
    </w:p>
    <w:p w14:paraId="6FC199E7">
      <w:pPr>
        <w:pStyle w:val="6"/>
        <w:numPr>
          <w:ilvl w:val="0"/>
          <w:numId w:val="0"/>
        </w:numPr>
        <w:spacing w:after="0"/>
        <w:ind w:left="240" w:leftChars="0"/>
        <w:rPr>
          <w:rFonts w:hint="default" w:ascii="Arial" w:hAnsi="Arial" w:cs="Arial"/>
          <w:sz w:val="18"/>
          <w:szCs w:val="18"/>
          <w:lang w:val="hr-HR"/>
        </w:rPr>
      </w:pPr>
      <w:r>
        <w:rPr>
          <w:rFonts w:hint="default" w:ascii="Arial" w:hAnsi="Arial" w:cs="Arial"/>
          <w:b w:val="0"/>
          <w:bCs w:val="0"/>
          <w:sz w:val="18"/>
          <w:szCs w:val="18"/>
          <w:lang w:val="hr-HR"/>
        </w:rPr>
        <w:t xml:space="preserve">  -</w:t>
      </w:r>
      <w:r>
        <w:rPr>
          <w:rFonts w:hint="default" w:ascii="Arial" w:hAnsi="Arial" w:cs="Arial"/>
          <w:sz w:val="18"/>
          <w:szCs w:val="18"/>
        </w:rPr>
        <w:t>Odluka o davanju 6 koncesijskih odobrenja za obavljanje djelatnosti na području značajnog krajobraza Donji Kamenjak i Medulinski arhipelag</w:t>
      </w:r>
      <w:r>
        <w:rPr>
          <w:rFonts w:hint="default" w:ascii="Arial" w:hAnsi="Arial" w:cs="Arial"/>
          <w:sz w:val="18"/>
          <w:szCs w:val="18"/>
          <w:lang w:val="hr-HR"/>
        </w:rPr>
        <w:t>-USVOJENO</w:t>
      </w:r>
    </w:p>
    <w:p w14:paraId="30AFC2D1">
      <w:pPr>
        <w:pStyle w:val="6"/>
        <w:numPr>
          <w:ilvl w:val="0"/>
          <w:numId w:val="0"/>
        </w:numPr>
        <w:spacing w:after="0" w:line="240" w:lineRule="auto"/>
        <w:ind w:left="240" w:leftChars="0"/>
        <w:rPr>
          <w:rFonts w:hint="default" w:ascii="Arial" w:hAnsi="Arial" w:cs="Arial"/>
          <w:b w:val="0"/>
          <w:bCs w:val="0"/>
          <w:sz w:val="18"/>
          <w:szCs w:val="18"/>
          <w:lang w:val="hr-HR"/>
        </w:rPr>
      </w:pPr>
    </w:p>
    <w:p w14:paraId="34E605BD">
      <w:pPr>
        <w:widowControl/>
        <w:spacing w:line="252" w:lineRule="auto"/>
        <w:rPr>
          <w:rFonts w:hint="default" w:ascii="Arial" w:hAnsi="Arial" w:cs="Arial"/>
          <w:b w:val="0"/>
          <w:bCs w:val="0"/>
          <w:sz w:val="18"/>
          <w:szCs w:val="18"/>
          <w:lang w:val="hr-HR"/>
        </w:rPr>
      </w:pPr>
    </w:p>
    <w:p w14:paraId="6CEBD294">
      <w:pPr>
        <w:widowControl/>
        <w:spacing w:line="252" w:lineRule="auto"/>
        <w:ind w:left="270" w:hanging="270" w:hangingChars="150"/>
        <w:rPr>
          <w:rFonts w:hint="default" w:ascii="Arial" w:hAnsi="Arial" w:cs="Arial"/>
          <w:b w:val="0"/>
          <w:bCs w:val="0"/>
          <w:sz w:val="18"/>
          <w:szCs w:val="18"/>
          <w:lang w:val="hr-HR"/>
        </w:rPr>
      </w:pPr>
      <w:r>
        <w:rPr>
          <w:rFonts w:hint="default" w:ascii="Arial" w:hAnsi="Arial" w:cs="Arial"/>
          <w:b w:val="0"/>
          <w:bCs w:val="0"/>
          <w:sz w:val="18"/>
          <w:szCs w:val="18"/>
          <w:lang w:val="hr-HR"/>
        </w:rPr>
        <w:t xml:space="preserve">     -Odluka o prihvaćanju ponude za nabavu LPR kamere  Poretti vl.Davor Poropat, Medulinska cesta 46, Pula, OIB:61842001846-USVOJENO</w:t>
      </w:r>
    </w:p>
    <w:p w14:paraId="763B1C05">
      <w:pPr>
        <w:ind w:left="7200" w:hanging="7200" w:hangingChars="4000"/>
        <w:rPr>
          <w:rFonts w:hint="default" w:ascii="Arial" w:hAnsi="Arial" w:cs="Arial"/>
          <w:b w:val="0"/>
          <w:bCs w:val="0"/>
          <w:sz w:val="18"/>
          <w:szCs w:val="18"/>
        </w:rPr>
      </w:pPr>
    </w:p>
    <w:p w14:paraId="6266775D">
      <w:pPr>
        <w:ind w:left="7200" w:hanging="7200" w:hangingChars="4000"/>
        <w:rPr>
          <w:rFonts w:hint="default" w:ascii="Arial" w:hAnsi="Arial" w:cs="Arial"/>
          <w:sz w:val="18"/>
          <w:szCs w:val="18"/>
        </w:rPr>
      </w:pPr>
    </w:p>
    <w:p w14:paraId="209A7AFF">
      <w:pPr>
        <w:widowControl/>
        <w:spacing w:line="252" w:lineRule="auto"/>
        <w:rPr>
          <w:rFonts w:hint="default" w:ascii="Arial" w:hAnsi="Arial" w:cs="Arial"/>
          <w:sz w:val="18"/>
          <w:szCs w:val="18"/>
          <w:lang w:val="hr-HR"/>
        </w:rPr>
      </w:pPr>
      <w:r>
        <w:rPr>
          <w:rFonts w:hint="default" w:ascii="Arial" w:hAnsi="Arial" w:cs="Arial"/>
          <w:sz w:val="18"/>
          <w:szCs w:val="18"/>
          <w:lang w:val="hr-HR"/>
        </w:rPr>
        <w:t xml:space="preserve">     -Odluka o prihvaćanju p</w:t>
      </w:r>
      <w:r>
        <w:rPr>
          <w:rFonts w:hint="default" w:ascii="Arial" w:hAnsi="Arial" w:cs="Arial"/>
          <w:sz w:val="18"/>
          <w:szCs w:val="18"/>
        </w:rPr>
        <w:t>onud</w:t>
      </w:r>
      <w:r>
        <w:rPr>
          <w:rFonts w:hint="default" w:ascii="Arial" w:hAnsi="Arial" w:cs="Arial"/>
          <w:sz w:val="18"/>
          <w:szCs w:val="18"/>
          <w:lang w:val="hr-HR"/>
        </w:rPr>
        <w:t>e</w:t>
      </w:r>
      <w:r>
        <w:rPr>
          <w:rFonts w:hint="default" w:ascii="Arial" w:hAnsi="Arial" w:cs="Arial"/>
          <w:sz w:val="18"/>
          <w:szCs w:val="18"/>
        </w:rPr>
        <w:t xml:space="preserve"> za uslugu postavljanja, sidrenja, održavanja, skidanja i odvoza psihološke plutajuće brane u uvalama Stupice i Močile za sezonu 2026</w:t>
      </w:r>
      <w:r>
        <w:rPr>
          <w:rFonts w:hint="default" w:ascii="Arial" w:hAnsi="Arial" w:cs="Arial"/>
          <w:sz w:val="18"/>
          <w:szCs w:val="18"/>
          <w:lang w:val="hr-HR"/>
        </w:rPr>
        <w:t xml:space="preserve"> </w:t>
      </w:r>
      <w:r>
        <w:rPr>
          <w:rFonts w:hint="default" w:ascii="Arial" w:hAnsi="Arial" w:cs="Arial"/>
          <w:b w:val="0"/>
          <w:bCs w:val="0"/>
          <w:sz w:val="18"/>
          <w:szCs w:val="18"/>
          <w:highlight w:val="none"/>
          <w:lang w:val="hr-HR"/>
        </w:rPr>
        <w:t>EKO MORE Osipovica 30, Medulin, OIB:97628291699 -USVOJENO</w:t>
      </w:r>
    </w:p>
    <w:p w14:paraId="0933B2B2">
      <w:pPr>
        <w:widowControl/>
        <w:spacing w:line="252" w:lineRule="auto"/>
        <w:rPr>
          <w:rFonts w:hint="default" w:ascii="Arial" w:hAnsi="Arial" w:cs="Arial"/>
          <w:sz w:val="18"/>
          <w:szCs w:val="18"/>
        </w:rPr>
      </w:pPr>
    </w:p>
    <w:p w14:paraId="3CD0AEB3">
      <w:pPr>
        <w:widowControl/>
        <w:spacing w:line="252" w:lineRule="auto"/>
        <w:ind w:firstLine="200"/>
        <w:rPr>
          <w:rFonts w:hint="default" w:ascii="Arial" w:hAnsi="Arial" w:cs="Arial"/>
          <w:sz w:val="18"/>
          <w:szCs w:val="18"/>
          <w:lang w:val="hr-HR"/>
        </w:rPr>
      </w:pPr>
      <w:r>
        <w:rPr>
          <w:rFonts w:hint="default" w:ascii="Arial" w:hAnsi="Arial" w:cs="Arial"/>
          <w:sz w:val="18"/>
          <w:szCs w:val="18"/>
          <w:lang w:val="hr-HR"/>
        </w:rPr>
        <w:t>-Odluka o prihvaćanju ponude za pregled i ažuruanje mrežne opreme  TEHNOLINE TELEKOM  doo, Kaštanjer 5/a, Pula, OIB:62579761244-USVOJENO</w:t>
      </w:r>
    </w:p>
    <w:p w14:paraId="31E87818">
      <w:pPr>
        <w:widowControl/>
        <w:spacing w:line="252" w:lineRule="auto"/>
        <w:ind w:firstLine="200"/>
        <w:rPr>
          <w:rFonts w:hint="default" w:ascii="Arial" w:hAnsi="Arial" w:cs="Arial"/>
          <w:sz w:val="18"/>
          <w:szCs w:val="18"/>
          <w:lang w:val="hr-HR"/>
        </w:rPr>
      </w:pPr>
    </w:p>
    <w:p w14:paraId="0978974A">
      <w:pPr>
        <w:widowControl/>
        <w:spacing w:line="252" w:lineRule="auto"/>
        <w:ind w:firstLine="200"/>
        <w:rPr>
          <w:rFonts w:hint="default" w:ascii="Arial" w:hAnsi="Arial" w:cs="Arial"/>
          <w:sz w:val="18"/>
          <w:szCs w:val="18"/>
          <w:lang w:val="hr-HR"/>
        </w:rPr>
      </w:pPr>
      <w:r>
        <w:rPr>
          <w:rFonts w:hint="default" w:ascii="Arial" w:hAnsi="Arial" w:cs="Arial"/>
          <w:sz w:val="18"/>
          <w:szCs w:val="18"/>
          <w:lang w:val="hr-HR"/>
        </w:rPr>
        <w:t>-Odluka o koncesijskom odobrenju na zahtjev vlasnika na rok od jedne godine-USVOJENO</w:t>
      </w:r>
    </w:p>
    <w:p w14:paraId="49A4D565">
      <w:pPr>
        <w:widowControl/>
        <w:spacing w:line="252" w:lineRule="auto"/>
        <w:rPr>
          <w:rFonts w:hint="default" w:ascii="Arial" w:hAnsi="Arial" w:cs="Arial"/>
          <w:sz w:val="18"/>
          <w:szCs w:val="18"/>
        </w:rPr>
      </w:pPr>
    </w:p>
    <w:p w14:paraId="7AAF7BD9">
      <w:pPr>
        <w:widowControl/>
        <w:spacing w:line="252" w:lineRule="auto"/>
        <w:rPr>
          <w:rFonts w:hint="default" w:ascii="Arial" w:hAnsi="Arial" w:cs="Arial"/>
          <w:sz w:val="18"/>
          <w:szCs w:val="18"/>
        </w:rPr>
      </w:pPr>
    </w:p>
    <w:p w14:paraId="4418E062">
      <w:pPr>
        <w:widowControl/>
        <w:spacing w:line="252" w:lineRule="auto"/>
        <w:rPr>
          <w:rFonts w:hint="default" w:ascii="Arial" w:hAnsi="Arial" w:cs="Arial"/>
          <w:sz w:val="18"/>
          <w:szCs w:val="18"/>
        </w:rPr>
      </w:pPr>
    </w:p>
    <w:p w14:paraId="130BC286">
      <w:pPr>
        <w:widowControl/>
        <w:spacing w:line="252" w:lineRule="auto"/>
        <w:rPr>
          <w:rFonts w:hint="default" w:ascii="Arial" w:hAnsi="Arial" w:cs="Arial"/>
          <w:sz w:val="18"/>
          <w:szCs w:val="18"/>
        </w:rPr>
      </w:pPr>
    </w:p>
    <w:p w14:paraId="20E55841">
      <w:pPr>
        <w:widowControl/>
        <w:spacing w:line="252" w:lineRule="auto"/>
        <w:rPr>
          <w:rFonts w:hint="default" w:ascii="Arial" w:hAnsi="Arial" w:cs="Arial"/>
          <w:sz w:val="18"/>
          <w:szCs w:val="18"/>
        </w:rPr>
      </w:pPr>
    </w:p>
    <w:p w14:paraId="06203638">
      <w:pPr>
        <w:widowControl/>
        <w:spacing w:line="252" w:lineRule="auto"/>
        <w:rPr>
          <w:rFonts w:hint="default" w:ascii="Arial" w:hAnsi="Arial" w:cs="Arial"/>
          <w:sz w:val="18"/>
          <w:szCs w:val="18"/>
        </w:rPr>
      </w:pPr>
    </w:p>
    <w:p w14:paraId="61ED6F0E">
      <w:pPr>
        <w:widowControl/>
        <w:spacing w:line="252" w:lineRule="auto"/>
        <w:rPr>
          <w:rFonts w:hint="default" w:ascii="Arial" w:hAnsi="Arial" w:cs="Arial"/>
          <w:sz w:val="18"/>
          <w:szCs w:val="18"/>
        </w:rPr>
      </w:pPr>
    </w:p>
    <w:p w14:paraId="667839AB">
      <w:pPr>
        <w:widowControl/>
        <w:spacing w:line="252" w:lineRule="auto"/>
        <w:rPr>
          <w:rFonts w:hint="default" w:ascii="Arial" w:hAnsi="Arial" w:cs="Arial"/>
          <w:sz w:val="18"/>
          <w:szCs w:val="18"/>
        </w:rPr>
      </w:pPr>
    </w:p>
    <w:p w14:paraId="17599E5D">
      <w:pPr>
        <w:widowControl/>
        <w:spacing w:line="252" w:lineRule="auto"/>
        <w:rPr>
          <w:rFonts w:hint="default" w:ascii="Arial" w:hAnsi="Arial" w:cs="Arial"/>
          <w:sz w:val="18"/>
          <w:szCs w:val="18"/>
        </w:rPr>
      </w:pPr>
    </w:p>
    <w:p w14:paraId="1A2F253B">
      <w:pPr>
        <w:widowControl/>
        <w:spacing w:line="252" w:lineRule="auto"/>
        <w:rPr>
          <w:rFonts w:hint="default" w:ascii="Arial" w:hAnsi="Arial" w:cs="Arial"/>
          <w:sz w:val="18"/>
          <w:szCs w:val="18"/>
        </w:rPr>
      </w:pPr>
    </w:p>
    <w:p w14:paraId="2888475A">
      <w:pPr>
        <w:widowControl/>
        <w:spacing w:line="252" w:lineRule="auto"/>
        <w:rPr>
          <w:rFonts w:hint="default" w:ascii="Arial" w:hAnsi="Arial" w:cs="Arial"/>
          <w:sz w:val="18"/>
          <w:szCs w:val="18"/>
        </w:rPr>
      </w:pPr>
    </w:p>
    <w:p w14:paraId="52928D98">
      <w:pPr>
        <w:widowControl/>
        <w:spacing w:line="252" w:lineRule="auto"/>
        <w:rPr>
          <w:rFonts w:hint="default" w:ascii="Arial" w:hAnsi="Arial" w:cs="Arial"/>
          <w:sz w:val="18"/>
          <w:szCs w:val="18"/>
        </w:rPr>
      </w:pPr>
    </w:p>
    <w:p w14:paraId="7C2EC587">
      <w:pPr>
        <w:widowControl/>
        <w:spacing w:line="252" w:lineRule="auto"/>
        <w:rPr>
          <w:rFonts w:hint="default" w:ascii="Arial" w:hAnsi="Arial" w:cs="Arial"/>
          <w:sz w:val="18"/>
          <w:szCs w:val="18"/>
        </w:rPr>
      </w:pPr>
    </w:p>
    <w:p w14:paraId="2A3C239C">
      <w:pPr>
        <w:widowControl/>
        <w:spacing w:line="252" w:lineRule="auto"/>
        <w:rPr>
          <w:rFonts w:hint="default" w:ascii="Arial" w:hAnsi="Arial" w:cs="Arial"/>
          <w:sz w:val="18"/>
          <w:szCs w:val="18"/>
        </w:rPr>
      </w:pPr>
    </w:p>
    <w:p w14:paraId="25586E18">
      <w:pPr>
        <w:widowControl/>
        <w:spacing w:line="252" w:lineRule="auto"/>
        <w:rPr>
          <w:rFonts w:hint="default" w:ascii="Arial" w:hAnsi="Arial" w:cs="Arial"/>
          <w:sz w:val="18"/>
          <w:szCs w:val="18"/>
        </w:rPr>
      </w:pPr>
    </w:p>
    <w:p w14:paraId="5C38EF34">
      <w:pPr>
        <w:widowControl/>
        <w:spacing w:line="252" w:lineRule="auto"/>
        <w:rPr>
          <w:rFonts w:hint="default" w:ascii="Arial" w:hAnsi="Arial" w:cs="Arial"/>
          <w:sz w:val="18"/>
          <w:szCs w:val="18"/>
        </w:rPr>
      </w:pPr>
    </w:p>
    <w:p w14:paraId="04E56721">
      <w:pPr>
        <w:widowControl/>
        <w:spacing w:line="252" w:lineRule="auto"/>
        <w:rPr>
          <w:rFonts w:hint="default" w:ascii="Arial" w:hAnsi="Arial" w:cs="Arial"/>
          <w:sz w:val="18"/>
          <w:szCs w:val="18"/>
        </w:rPr>
      </w:pPr>
    </w:p>
    <w:p w14:paraId="533B7EB5">
      <w:pPr>
        <w:widowControl/>
        <w:spacing w:line="252" w:lineRule="auto"/>
        <w:rPr>
          <w:rFonts w:hint="default" w:ascii="Arial" w:hAnsi="Arial" w:cs="Arial"/>
          <w:sz w:val="18"/>
          <w:szCs w:val="18"/>
        </w:rPr>
      </w:pPr>
    </w:p>
    <w:p w14:paraId="78E9FB59">
      <w:pPr>
        <w:widowControl/>
        <w:spacing w:line="252" w:lineRule="auto"/>
        <w:rPr>
          <w:rFonts w:hint="default" w:ascii="Arial" w:hAnsi="Arial" w:cs="Arial"/>
          <w:sz w:val="18"/>
          <w:szCs w:val="18"/>
        </w:rPr>
      </w:pPr>
    </w:p>
    <w:p w14:paraId="1B81B787">
      <w:pPr>
        <w:widowControl/>
        <w:spacing w:line="252" w:lineRule="auto"/>
        <w:rPr>
          <w:rFonts w:hint="default" w:ascii="Arial" w:hAnsi="Arial" w:cs="Arial"/>
          <w:sz w:val="18"/>
          <w:szCs w:val="18"/>
        </w:rPr>
      </w:pPr>
    </w:p>
    <w:p w14:paraId="2085548E">
      <w:pPr>
        <w:widowControl/>
        <w:spacing w:line="252" w:lineRule="auto"/>
        <w:rPr>
          <w:rFonts w:hint="default" w:ascii="Arial" w:hAnsi="Arial" w:cs="Arial"/>
          <w:sz w:val="18"/>
          <w:szCs w:val="18"/>
        </w:rPr>
      </w:pPr>
    </w:p>
    <w:p w14:paraId="2EAE7BD3">
      <w:pPr>
        <w:widowControl/>
        <w:spacing w:line="252" w:lineRule="auto"/>
        <w:rPr>
          <w:rFonts w:hint="default" w:ascii="Arial" w:hAnsi="Arial" w:cs="Arial"/>
          <w:sz w:val="18"/>
          <w:szCs w:val="18"/>
        </w:rPr>
      </w:pPr>
    </w:p>
    <w:p w14:paraId="4979DB30">
      <w:pPr>
        <w:widowControl/>
        <w:spacing w:line="252" w:lineRule="auto"/>
        <w:rPr>
          <w:rFonts w:hint="default" w:ascii="Arial" w:hAnsi="Arial" w:cs="Arial"/>
          <w:sz w:val="18"/>
          <w:szCs w:val="18"/>
        </w:rPr>
      </w:pPr>
    </w:p>
    <w:p w14:paraId="6329F741">
      <w:pPr>
        <w:widowControl/>
        <w:spacing w:line="252" w:lineRule="auto"/>
        <w:rPr>
          <w:rFonts w:hint="default" w:ascii="Arial" w:hAnsi="Arial" w:cs="Arial"/>
          <w:sz w:val="18"/>
          <w:szCs w:val="18"/>
        </w:rPr>
      </w:pPr>
    </w:p>
    <w:p w14:paraId="4B8FA272">
      <w:pPr>
        <w:widowControl/>
        <w:spacing w:line="252" w:lineRule="auto"/>
        <w:rPr>
          <w:rFonts w:hint="default" w:ascii="Arial" w:hAnsi="Arial" w:cs="Arial"/>
          <w:sz w:val="18"/>
          <w:szCs w:val="18"/>
        </w:rPr>
      </w:pPr>
    </w:p>
    <w:p w14:paraId="68C128E1">
      <w:pPr>
        <w:widowControl/>
        <w:spacing w:line="252" w:lineRule="auto"/>
        <w:rPr>
          <w:rFonts w:hint="default" w:ascii="Arial" w:hAnsi="Arial" w:cs="Arial"/>
          <w:sz w:val="18"/>
          <w:szCs w:val="18"/>
        </w:rPr>
      </w:pPr>
    </w:p>
    <w:p w14:paraId="04962804">
      <w:pPr>
        <w:widowControl/>
        <w:spacing w:line="252" w:lineRule="auto"/>
        <w:rPr>
          <w:rFonts w:hint="default" w:ascii="Arial" w:hAnsi="Arial" w:cs="Arial"/>
          <w:sz w:val="18"/>
          <w:szCs w:val="18"/>
        </w:rPr>
      </w:pPr>
    </w:p>
    <w:p w14:paraId="3E654573">
      <w:pPr>
        <w:widowControl/>
        <w:spacing w:line="252" w:lineRule="auto"/>
        <w:rPr>
          <w:rFonts w:hint="default" w:ascii="Arial" w:hAnsi="Arial" w:cs="Arial"/>
          <w:sz w:val="18"/>
          <w:szCs w:val="18"/>
          <w:lang w:val="hr-HR"/>
        </w:rPr>
      </w:pP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0F025C"/>
    <w:multiLevelType w:val="multilevel"/>
    <w:tmpl w:val="5F0F025C"/>
    <w:lvl w:ilvl="0" w:tentative="0">
      <w:start w:val="1"/>
      <w:numFmt w:val="decimal"/>
      <w:lvlText w:val="%1."/>
      <w:lvlJc w:val="left"/>
      <w:pPr>
        <w:ind w:left="60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2"/>
  </w:compat>
  <w:rsids>
    <w:rsidRoot w:val="00AC14C3"/>
    <w:rsid w:val="000035E8"/>
    <w:rsid w:val="00010A08"/>
    <w:rsid w:val="00020DD1"/>
    <w:rsid w:val="000231A6"/>
    <w:rsid w:val="00025598"/>
    <w:rsid w:val="000265CE"/>
    <w:rsid w:val="000347DA"/>
    <w:rsid w:val="00041FC7"/>
    <w:rsid w:val="0004571B"/>
    <w:rsid w:val="00046A0A"/>
    <w:rsid w:val="00074E6D"/>
    <w:rsid w:val="00076854"/>
    <w:rsid w:val="000902AB"/>
    <w:rsid w:val="0009098C"/>
    <w:rsid w:val="00095EC2"/>
    <w:rsid w:val="000A1131"/>
    <w:rsid w:val="000B56D8"/>
    <w:rsid w:val="000D1B84"/>
    <w:rsid w:val="000D3433"/>
    <w:rsid w:val="000E71E4"/>
    <w:rsid w:val="000F1EC7"/>
    <w:rsid w:val="000F1FF6"/>
    <w:rsid w:val="000F20CE"/>
    <w:rsid w:val="000F21DC"/>
    <w:rsid w:val="000F3155"/>
    <w:rsid w:val="000F3A9A"/>
    <w:rsid w:val="000F4AD3"/>
    <w:rsid w:val="000F52AD"/>
    <w:rsid w:val="000F5E38"/>
    <w:rsid w:val="0010015B"/>
    <w:rsid w:val="001077AB"/>
    <w:rsid w:val="001117DE"/>
    <w:rsid w:val="00123DAA"/>
    <w:rsid w:val="00124F3C"/>
    <w:rsid w:val="00141128"/>
    <w:rsid w:val="00141491"/>
    <w:rsid w:val="00143000"/>
    <w:rsid w:val="0014350C"/>
    <w:rsid w:val="001509F6"/>
    <w:rsid w:val="00153B6E"/>
    <w:rsid w:val="001546EF"/>
    <w:rsid w:val="00155E17"/>
    <w:rsid w:val="0016395D"/>
    <w:rsid w:val="001714EA"/>
    <w:rsid w:val="00181560"/>
    <w:rsid w:val="00181873"/>
    <w:rsid w:val="00186CBB"/>
    <w:rsid w:val="0019261A"/>
    <w:rsid w:val="00195F94"/>
    <w:rsid w:val="001971D6"/>
    <w:rsid w:val="001979FF"/>
    <w:rsid w:val="001A1E1A"/>
    <w:rsid w:val="001A42DC"/>
    <w:rsid w:val="001B45D2"/>
    <w:rsid w:val="001B540B"/>
    <w:rsid w:val="001B6E6D"/>
    <w:rsid w:val="001C50C2"/>
    <w:rsid w:val="001D3B9F"/>
    <w:rsid w:val="001D6B7A"/>
    <w:rsid w:val="001D71BC"/>
    <w:rsid w:val="001F57DB"/>
    <w:rsid w:val="00205457"/>
    <w:rsid w:val="00206635"/>
    <w:rsid w:val="00207853"/>
    <w:rsid w:val="00217187"/>
    <w:rsid w:val="002205B7"/>
    <w:rsid w:val="00227314"/>
    <w:rsid w:val="00232FDD"/>
    <w:rsid w:val="00236587"/>
    <w:rsid w:val="0024300C"/>
    <w:rsid w:val="00260B3B"/>
    <w:rsid w:val="002638DC"/>
    <w:rsid w:val="0026776B"/>
    <w:rsid w:val="00271AAB"/>
    <w:rsid w:val="00271E4A"/>
    <w:rsid w:val="002749AA"/>
    <w:rsid w:val="00274C81"/>
    <w:rsid w:val="00275F0E"/>
    <w:rsid w:val="0027783C"/>
    <w:rsid w:val="00277F60"/>
    <w:rsid w:val="00283B9B"/>
    <w:rsid w:val="002854E6"/>
    <w:rsid w:val="0029441A"/>
    <w:rsid w:val="002A1B2C"/>
    <w:rsid w:val="002A4020"/>
    <w:rsid w:val="002C0361"/>
    <w:rsid w:val="002D56F4"/>
    <w:rsid w:val="002D5F10"/>
    <w:rsid w:val="002E0C12"/>
    <w:rsid w:val="002E12F0"/>
    <w:rsid w:val="002E6C8E"/>
    <w:rsid w:val="00303A48"/>
    <w:rsid w:val="0030605C"/>
    <w:rsid w:val="0031025B"/>
    <w:rsid w:val="00310514"/>
    <w:rsid w:val="00310E4E"/>
    <w:rsid w:val="0031316C"/>
    <w:rsid w:val="00314745"/>
    <w:rsid w:val="003148AC"/>
    <w:rsid w:val="003159E5"/>
    <w:rsid w:val="00322D7B"/>
    <w:rsid w:val="00324A5E"/>
    <w:rsid w:val="00324EEB"/>
    <w:rsid w:val="0033027E"/>
    <w:rsid w:val="00331F05"/>
    <w:rsid w:val="00332D8B"/>
    <w:rsid w:val="003424DF"/>
    <w:rsid w:val="00342E3D"/>
    <w:rsid w:val="00362264"/>
    <w:rsid w:val="00362BB7"/>
    <w:rsid w:val="003646E4"/>
    <w:rsid w:val="00364BDC"/>
    <w:rsid w:val="00376A1E"/>
    <w:rsid w:val="00380315"/>
    <w:rsid w:val="00391E75"/>
    <w:rsid w:val="003B006A"/>
    <w:rsid w:val="003B273C"/>
    <w:rsid w:val="003B50CA"/>
    <w:rsid w:val="003B57B3"/>
    <w:rsid w:val="003B6FC9"/>
    <w:rsid w:val="003D711C"/>
    <w:rsid w:val="003E3684"/>
    <w:rsid w:val="003F099B"/>
    <w:rsid w:val="003F6E44"/>
    <w:rsid w:val="004122F6"/>
    <w:rsid w:val="004222AA"/>
    <w:rsid w:val="00423D7A"/>
    <w:rsid w:val="00424132"/>
    <w:rsid w:val="004317A1"/>
    <w:rsid w:val="004322C4"/>
    <w:rsid w:val="00432A4E"/>
    <w:rsid w:val="004347E1"/>
    <w:rsid w:val="00437A04"/>
    <w:rsid w:val="00456001"/>
    <w:rsid w:val="00457449"/>
    <w:rsid w:val="00457D42"/>
    <w:rsid w:val="004604B2"/>
    <w:rsid w:val="004604ED"/>
    <w:rsid w:val="00463D5D"/>
    <w:rsid w:val="00467380"/>
    <w:rsid w:val="00470530"/>
    <w:rsid w:val="00473EFB"/>
    <w:rsid w:val="0048006D"/>
    <w:rsid w:val="004808DB"/>
    <w:rsid w:val="00484EAA"/>
    <w:rsid w:val="00487E01"/>
    <w:rsid w:val="004A1C15"/>
    <w:rsid w:val="004A77A5"/>
    <w:rsid w:val="004B30D5"/>
    <w:rsid w:val="004C14C8"/>
    <w:rsid w:val="004C57FB"/>
    <w:rsid w:val="004C7F76"/>
    <w:rsid w:val="004D3444"/>
    <w:rsid w:val="004D5CB3"/>
    <w:rsid w:val="004E4A7E"/>
    <w:rsid w:val="0050213F"/>
    <w:rsid w:val="00507CD4"/>
    <w:rsid w:val="00510AD4"/>
    <w:rsid w:val="005200A9"/>
    <w:rsid w:val="00526DBC"/>
    <w:rsid w:val="00533D51"/>
    <w:rsid w:val="005369EA"/>
    <w:rsid w:val="00537B91"/>
    <w:rsid w:val="00540800"/>
    <w:rsid w:val="00543FAD"/>
    <w:rsid w:val="0054554B"/>
    <w:rsid w:val="005460C3"/>
    <w:rsid w:val="005461E4"/>
    <w:rsid w:val="00553614"/>
    <w:rsid w:val="00553EA5"/>
    <w:rsid w:val="00567B84"/>
    <w:rsid w:val="00576B63"/>
    <w:rsid w:val="005777D3"/>
    <w:rsid w:val="00580614"/>
    <w:rsid w:val="005844EF"/>
    <w:rsid w:val="00585AA5"/>
    <w:rsid w:val="00587E82"/>
    <w:rsid w:val="00591F4B"/>
    <w:rsid w:val="00592A89"/>
    <w:rsid w:val="005A0142"/>
    <w:rsid w:val="005A25F3"/>
    <w:rsid w:val="005B3228"/>
    <w:rsid w:val="005B69AF"/>
    <w:rsid w:val="005E08ED"/>
    <w:rsid w:val="005F511B"/>
    <w:rsid w:val="005F68EE"/>
    <w:rsid w:val="0060079B"/>
    <w:rsid w:val="00603B20"/>
    <w:rsid w:val="00631098"/>
    <w:rsid w:val="006325B2"/>
    <w:rsid w:val="00647F30"/>
    <w:rsid w:val="006526AD"/>
    <w:rsid w:val="0067618C"/>
    <w:rsid w:val="00680824"/>
    <w:rsid w:val="0068317D"/>
    <w:rsid w:val="00686B43"/>
    <w:rsid w:val="00690DCD"/>
    <w:rsid w:val="006966F3"/>
    <w:rsid w:val="006A0C3E"/>
    <w:rsid w:val="006A13EE"/>
    <w:rsid w:val="006A760E"/>
    <w:rsid w:val="006B0F9D"/>
    <w:rsid w:val="006B357C"/>
    <w:rsid w:val="006C0903"/>
    <w:rsid w:val="006D3C6F"/>
    <w:rsid w:val="006E2A2B"/>
    <w:rsid w:val="006E3582"/>
    <w:rsid w:val="006E39B3"/>
    <w:rsid w:val="006E74FB"/>
    <w:rsid w:val="00701FC0"/>
    <w:rsid w:val="00702084"/>
    <w:rsid w:val="007032A4"/>
    <w:rsid w:val="007113E7"/>
    <w:rsid w:val="00712E37"/>
    <w:rsid w:val="00713D84"/>
    <w:rsid w:val="00715C88"/>
    <w:rsid w:val="0073258A"/>
    <w:rsid w:val="00733FEC"/>
    <w:rsid w:val="00740A24"/>
    <w:rsid w:val="0074133F"/>
    <w:rsid w:val="00743916"/>
    <w:rsid w:val="00744D91"/>
    <w:rsid w:val="00752A85"/>
    <w:rsid w:val="007637FF"/>
    <w:rsid w:val="00770A1D"/>
    <w:rsid w:val="007731FC"/>
    <w:rsid w:val="00781168"/>
    <w:rsid w:val="0078319E"/>
    <w:rsid w:val="0078594F"/>
    <w:rsid w:val="007874AB"/>
    <w:rsid w:val="00791FD4"/>
    <w:rsid w:val="007955B4"/>
    <w:rsid w:val="00797B02"/>
    <w:rsid w:val="007A4EC7"/>
    <w:rsid w:val="007A765B"/>
    <w:rsid w:val="007A786F"/>
    <w:rsid w:val="007B0267"/>
    <w:rsid w:val="007B2E30"/>
    <w:rsid w:val="007B7CA9"/>
    <w:rsid w:val="007C2D0F"/>
    <w:rsid w:val="007C4A3F"/>
    <w:rsid w:val="007C5D59"/>
    <w:rsid w:val="007D2033"/>
    <w:rsid w:val="007E11C3"/>
    <w:rsid w:val="007E14D8"/>
    <w:rsid w:val="00800D98"/>
    <w:rsid w:val="00803266"/>
    <w:rsid w:val="0081433B"/>
    <w:rsid w:val="0081560B"/>
    <w:rsid w:val="008176E4"/>
    <w:rsid w:val="00817869"/>
    <w:rsid w:val="00823B3E"/>
    <w:rsid w:val="00835DF0"/>
    <w:rsid w:val="00841C58"/>
    <w:rsid w:val="00843E99"/>
    <w:rsid w:val="00851060"/>
    <w:rsid w:val="00855C7E"/>
    <w:rsid w:val="008573AD"/>
    <w:rsid w:val="00860D80"/>
    <w:rsid w:val="008616CB"/>
    <w:rsid w:val="00861BAC"/>
    <w:rsid w:val="008634C4"/>
    <w:rsid w:val="00864537"/>
    <w:rsid w:val="00865CA5"/>
    <w:rsid w:val="00866CD7"/>
    <w:rsid w:val="00866DEE"/>
    <w:rsid w:val="00877CC8"/>
    <w:rsid w:val="008801CE"/>
    <w:rsid w:val="0088227F"/>
    <w:rsid w:val="00884227"/>
    <w:rsid w:val="008850FE"/>
    <w:rsid w:val="0088594B"/>
    <w:rsid w:val="00887B82"/>
    <w:rsid w:val="008A1C23"/>
    <w:rsid w:val="008A5D25"/>
    <w:rsid w:val="008B06E8"/>
    <w:rsid w:val="008E0354"/>
    <w:rsid w:val="008E2709"/>
    <w:rsid w:val="008E3D52"/>
    <w:rsid w:val="008F55D8"/>
    <w:rsid w:val="008F6BDF"/>
    <w:rsid w:val="00901C18"/>
    <w:rsid w:val="009043CE"/>
    <w:rsid w:val="0091780A"/>
    <w:rsid w:val="00926391"/>
    <w:rsid w:val="00931EB2"/>
    <w:rsid w:val="00933A18"/>
    <w:rsid w:val="009436BC"/>
    <w:rsid w:val="00945206"/>
    <w:rsid w:val="009468C3"/>
    <w:rsid w:val="009477C2"/>
    <w:rsid w:val="009505F0"/>
    <w:rsid w:val="00953FC1"/>
    <w:rsid w:val="00961C76"/>
    <w:rsid w:val="00965145"/>
    <w:rsid w:val="00967CFB"/>
    <w:rsid w:val="009715E5"/>
    <w:rsid w:val="009747D3"/>
    <w:rsid w:val="0098784C"/>
    <w:rsid w:val="009879F5"/>
    <w:rsid w:val="009952B3"/>
    <w:rsid w:val="00995360"/>
    <w:rsid w:val="00995DE3"/>
    <w:rsid w:val="009A2016"/>
    <w:rsid w:val="009A25E2"/>
    <w:rsid w:val="009A50F9"/>
    <w:rsid w:val="009B50A2"/>
    <w:rsid w:val="009B5AF1"/>
    <w:rsid w:val="009C0558"/>
    <w:rsid w:val="009C11A1"/>
    <w:rsid w:val="009C1265"/>
    <w:rsid w:val="009C1786"/>
    <w:rsid w:val="009C4A24"/>
    <w:rsid w:val="009D1396"/>
    <w:rsid w:val="009D30D2"/>
    <w:rsid w:val="009D337F"/>
    <w:rsid w:val="009E0436"/>
    <w:rsid w:val="009E3876"/>
    <w:rsid w:val="009E4605"/>
    <w:rsid w:val="009E7ACA"/>
    <w:rsid w:val="009F0034"/>
    <w:rsid w:val="00A106A7"/>
    <w:rsid w:val="00A132C7"/>
    <w:rsid w:val="00A13C23"/>
    <w:rsid w:val="00A17A0D"/>
    <w:rsid w:val="00A23996"/>
    <w:rsid w:val="00A25B7D"/>
    <w:rsid w:val="00A31FCE"/>
    <w:rsid w:val="00A3420A"/>
    <w:rsid w:val="00A3593D"/>
    <w:rsid w:val="00A373AF"/>
    <w:rsid w:val="00A46AFE"/>
    <w:rsid w:val="00A50522"/>
    <w:rsid w:val="00A536EF"/>
    <w:rsid w:val="00A565E5"/>
    <w:rsid w:val="00A61EB2"/>
    <w:rsid w:val="00A63ABD"/>
    <w:rsid w:val="00A65930"/>
    <w:rsid w:val="00A81289"/>
    <w:rsid w:val="00A842D1"/>
    <w:rsid w:val="00A8460C"/>
    <w:rsid w:val="00A87E47"/>
    <w:rsid w:val="00AA3C6D"/>
    <w:rsid w:val="00AB7F9A"/>
    <w:rsid w:val="00AC137D"/>
    <w:rsid w:val="00AC14C3"/>
    <w:rsid w:val="00AD2F1C"/>
    <w:rsid w:val="00AD67E2"/>
    <w:rsid w:val="00AE4523"/>
    <w:rsid w:val="00B013CE"/>
    <w:rsid w:val="00B03E1E"/>
    <w:rsid w:val="00B12655"/>
    <w:rsid w:val="00B13FFF"/>
    <w:rsid w:val="00B1715A"/>
    <w:rsid w:val="00B26E4A"/>
    <w:rsid w:val="00B331A1"/>
    <w:rsid w:val="00B3579A"/>
    <w:rsid w:val="00B35EBF"/>
    <w:rsid w:val="00B40A33"/>
    <w:rsid w:val="00B5137B"/>
    <w:rsid w:val="00B53F1B"/>
    <w:rsid w:val="00B55D9D"/>
    <w:rsid w:val="00B70638"/>
    <w:rsid w:val="00B724D2"/>
    <w:rsid w:val="00B72C2D"/>
    <w:rsid w:val="00B73764"/>
    <w:rsid w:val="00B745BD"/>
    <w:rsid w:val="00B94CB0"/>
    <w:rsid w:val="00B95D96"/>
    <w:rsid w:val="00BA34D1"/>
    <w:rsid w:val="00BA4C06"/>
    <w:rsid w:val="00BB0566"/>
    <w:rsid w:val="00BB1013"/>
    <w:rsid w:val="00BB6737"/>
    <w:rsid w:val="00BE4362"/>
    <w:rsid w:val="00BF1F3F"/>
    <w:rsid w:val="00BF21B5"/>
    <w:rsid w:val="00BF2C57"/>
    <w:rsid w:val="00C000D6"/>
    <w:rsid w:val="00C03960"/>
    <w:rsid w:val="00C154F9"/>
    <w:rsid w:val="00C32FB8"/>
    <w:rsid w:val="00C425B5"/>
    <w:rsid w:val="00C45717"/>
    <w:rsid w:val="00C55839"/>
    <w:rsid w:val="00C613F1"/>
    <w:rsid w:val="00C6310D"/>
    <w:rsid w:val="00C65D16"/>
    <w:rsid w:val="00C65EA1"/>
    <w:rsid w:val="00C707CF"/>
    <w:rsid w:val="00C721FF"/>
    <w:rsid w:val="00C777CA"/>
    <w:rsid w:val="00C862EC"/>
    <w:rsid w:val="00C86FE3"/>
    <w:rsid w:val="00C9260B"/>
    <w:rsid w:val="00C96BA6"/>
    <w:rsid w:val="00CA0880"/>
    <w:rsid w:val="00CA0944"/>
    <w:rsid w:val="00CA6E4C"/>
    <w:rsid w:val="00CA6E88"/>
    <w:rsid w:val="00CA7036"/>
    <w:rsid w:val="00CC0294"/>
    <w:rsid w:val="00CC7F66"/>
    <w:rsid w:val="00CD04CC"/>
    <w:rsid w:val="00CD37F5"/>
    <w:rsid w:val="00CD7B1F"/>
    <w:rsid w:val="00CE13EE"/>
    <w:rsid w:val="00CE4492"/>
    <w:rsid w:val="00CE6281"/>
    <w:rsid w:val="00CE6E6B"/>
    <w:rsid w:val="00CF7319"/>
    <w:rsid w:val="00D0039B"/>
    <w:rsid w:val="00D048A8"/>
    <w:rsid w:val="00D13F48"/>
    <w:rsid w:val="00D23E8E"/>
    <w:rsid w:val="00D311D8"/>
    <w:rsid w:val="00D31A02"/>
    <w:rsid w:val="00D3248B"/>
    <w:rsid w:val="00D34AF6"/>
    <w:rsid w:val="00D42611"/>
    <w:rsid w:val="00D4586F"/>
    <w:rsid w:val="00D57CF3"/>
    <w:rsid w:val="00D63E46"/>
    <w:rsid w:val="00D678A8"/>
    <w:rsid w:val="00D7708C"/>
    <w:rsid w:val="00D84FD2"/>
    <w:rsid w:val="00D95571"/>
    <w:rsid w:val="00DA2BA4"/>
    <w:rsid w:val="00DC2018"/>
    <w:rsid w:val="00DD2CAB"/>
    <w:rsid w:val="00DE2FF3"/>
    <w:rsid w:val="00DE336C"/>
    <w:rsid w:val="00DF22A2"/>
    <w:rsid w:val="00DF411E"/>
    <w:rsid w:val="00E0085F"/>
    <w:rsid w:val="00E20589"/>
    <w:rsid w:val="00E24F50"/>
    <w:rsid w:val="00E25678"/>
    <w:rsid w:val="00E258A7"/>
    <w:rsid w:val="00E26F7E"/>
    <w:rsid w:val="00E30AFF"/>
    <w:rsid w:val="00E34C85"/>
    <w:rsid w:val="00E50AB0"/>
    <w:rsid w:val="00E52D4B"/>
    <w:rsid w:val="00E56F95"/>
    <w:rsid w:val="00E639E0"/>
    <w:rsid w:val="00E7489E"/>
    <w:rsid w:val="00E82C60"/>
    <w:rsid w:val="00E92CFB"/>
    <w:rsid w:val="00E93C7A"/>
    <w:rsid w:val="00E94196"/>
    <w:rsid w:val="00EA49EE"/>
    <w:rsid w:val="00EA4B58"/>
    <w:rsid w:val="00EB154D"/>
    <w:rsid w:val="00EB3DFB"/>
    <w:rsid w:val="00EB4EB0"/>
    <w:rsid w:val="00EB4FA1"/>
    <w:rsid w:val="00EF0C2C"/>
    <w:rsid w:val="00EF4C3F"/>
    <w:rsid w:val="00EF4E00"/>
    <w:rsid w:val="00F22768"/>
    <w:rsid w:val="00F231F3"/>
    <w:rsid w:val="00F2387A"/>
    <w:rsid w:val="00F26D8A"/>
    <w:rsid w:val="00F34A0D"/>
    <w:rsid w:val="00F40DCC"/>
    <w:rsid w:val="00F47E90"/>
    <w:rsid w:val="00F53D10"/>
    <w:rsid w:val="00F61405"/>
    <w:rsid w:val="00F6575D"/>
    <w:rsid w:val="00F757D5"/>
    <w:rsid w:val="00F812E4"/>
    <w:rsid w:val="00F90A26"/>
    <w:rsid w:val="00F90B56"/>
    <w:rsid w:val="00F94A46"/>
    <w:rsid w:val="00F95EE1"/>
    <w:rsid w:val="00FA5522"/>
    <w:rsid w:val="00FB1222"/>
    <w:rsid w:val="00FB4FFE"/>
    <w:rsid w:val="00FB6B23"/>
    <w:rsid w:val="00FC4B26"/>
    <w:rsid w:val="00FC58AF"/>
    <w:rsid w:val="00FD3914"/>
    <w:rsid w:val="00FD6ECB"/>
    <w:rsid w:val="00FD7D5E"/>
    <w:rsid w:val="00FE05CC"/>
    <w:rsid w:val="00FE7B16"/>
    <w:rsid w:val="00FF5931"/>
    <w:rsid w:val="00FF5C2E"/>
    <w:rsid w:val="00FF5F4E"/>
    <w:rsid w:val="01762DEF"/>
    <w:rsid w:val="01996FB7"/>
    <w:rsid w:val="022F78BD"/>
    <w:rsid w:val="024A0172"/>
    <w:rsid w:val="027B34AF"/>
    <w:rsid w:val="02AE3409"/>
    <w:rsid w:val="02F16D29"/>
    <w:rsid w:val="02F41C6E"/>
    <w:rsid w:val="03820E02"/>
    <w:rsid w:val="04203B42"/>
    <w:rsid w:val="04922DD0"/>
    <w:rsid w:val="04EA6A0D"/>
    <w:rsid w:val="04EE4385"/>
    <w:rsid w:val="055D5A2D"/>
    <w:rsid w:val="05BA5577"/>
    <w:rsid w:val="05DA6F89"/>
    <w:rsid w:val="06656B1C"/>
    <w:rsid w:val="06665B18"/>
    <w:rsid w:val="06764F07"/>
    <w:rsid w:val="0687244D"/>
    <w:rsid w:val="06D21AD7"/>
    <w:rsid w:val="06E056F2"/>
    <w:rsid w:val="079A6DB7"/>
    <w:rsid w:val="07A641E0"/>
    <w:rsid w:val="087E167B"/>
    <w:rsid w:val="0A400987"/>
    <w:rsid w:val="0A4D119A"/>
    <w:rsid w:val="0A6831F6"/>
    <w:rsid w:val="0ACC406B"/>
    <w:rsid w:val="0B1F1B70"/>
    <w:rsid w:val="0B223B8D"/>
    <w:rsid w:val="0B7854C2"/>
    <w:rsid w:val="0B843E19"/>
    <w:rsid w:val="0BC83E0A"/>
    <w:rsid w:val="0C4A0C2E"/>
    <w:rsid w:val="0C4F22FC"/>
    <w:rsid w:val="0C8A563A"/>
    <w:rsid w:val="0CBD4C40"/>
    <w:rsid w:val="0DFA0EEB"/>
    <w:rsid w:val="0E3771D6"/>
    <w:rsid w:val="0E6F0043"/>
    <w:rsid w:val="0E81735A"/>
    <w:rsid w:val="0EB02AFF"/>
    <w:rsid w:val="0EB12C33"/>
    <w:rsid w:val="0EB30188"/>
    <w:rsid w:val="0F2C77E8"/>
    <w:rsid w:val="0F3521B0"/>
    <w:rsid w:val="0F4B625E"/>
    <w:rsid w:val="0FA1327B"/>
    <w:rsid w:val="0FD67978"/>
    <w:rsid w:val="102A3420"/>
    <w:rsid w:val="106D7588"/>
    <w:rsid w:val="10950E71"/>
    <w:rsid w:val="10F91E0D"/>
    <w:rsid w:val="1138639D"/>
    <w:rsid w:val="11457E09"/>
    <w:rsid w:val="12FE3399"/>
    <w:rsid w:val="131F15A0"/>
    <w:rsid w:val="133D1D01"/>
    <w:rsid w:val="136178D1"/>
    <w:rsid w:val="13B323BD"/>
    <w:rsid w:val="13C86FB8"/>
    <w:rsid w:val="14320EED"/>
    <w:rsid w:val="14395D8F"/>
    <w:rsid w:val="151177D8"/>
    <w:rsid w:val="15236779"/>
    <w:rsid w:val="157A52DD"/>
    <w:rsid w:val="159C0597"/>
    <w:rsid w:val="161D584A"/>
    <w:rsid w:val="168B5BCF"/>
    <w:rsid w:val="169B1F73"/>
    <w:rsid w:val="17AB45F1"/>
    <w:rsid w:val="17BF48A8"/>
    <w:rsid w:val="186973AC"/>
    <w:rsid w:val="188031AA"/>
    <w:rsid w:val="18C47C30"/>
    <w:rsid w:val="192336A6"/>
    <w:rsid w:val="19A52C5D"/>
    <w:rsid w:val="19BF2448"/>
    <w:rsid w:val="1A3D7370"/>
    <w:rsid w:val="1A5B14FE"/>
    <w:rsid w:val="1AA27816"/>
    <w:rsid w:val="1ABA4655"/>
    <w:rsid w:val="1AD23962"/>
    <w:rsid w:val="1B542F6B"/>
    <w:rsid w:val="1BB925F4"/>
    <w:rsid w:val="1BCC37F1"/>
    <w:rsid w:val="1BEB0E44"/>
    <w:rsid w:val="1BED3238"/>
    <w:rsid w:val="1C04622B"/>
    <w:rsid w:val="1C213357"/>
    <w:rsid w:val="1C2A55F6"/>
    <w:rsid w:val="1C412BD3"/>
    <w:rsid w:val="1C725508"/>
    <w:rsid w:val="1D0840E8"/>
    <w:rsid w:val="1D2210A1"/>
    <w:rsid w:val="1D236778"/>
    <w:rsid w:val="1D2A716E"/>
    <w:rsid w:val="1D490D15"/>
    <w:rsid w:val="1E074445"/>
    <w:rsid w:val="1E73024E"/>
    <w:rsid w:val="1E7B5124"/>
    <w:rsid w:val="1E833484"/>
    <w:rsid w:val="1EB0050E"/>
    <w:rsid w:val="1EC06F09"/>
    <w:rsid w:val="1EFF38E5"/>
    <w:rsid w:val="1F1B5456"/>
    <w:rsid w:val="1F2A528F"/>
    <w:rsid w:val="1FEE13A8"/>
    <w:rsid w:val="202C7F57"/>
    <w:rsid w:val="218C7A04"/>
    <w:rsid w:val="220217F4"/>
    <w:rsid w:val="22232D67"/>
    <w:rsid w:val="225253B8"/>
    <w:rsid w:val="22647E2D"/>
    <w:rsid w:val="22BF530D"/>
    <w:rsid w:val="22C15825"/>
    <w:rsid w:val="22EC61AA"/>
    <w:rsid w:val="230E324D"/>
    <w:rsid w:val="234D627A"/>
    <w:rsid w:val="23A6126E"/>
    <w:rsid w:val="24702907"/>
    <w:rsid w:val="2498549C"/>
    <w:rsid w:val="24F711CF"/>
    <w:rsid w:val="254D2951"/>
    <w:rsid w:val="25560D80"/>
    <w:rsid w:val="257C639A"/>
    <w:rsid w:val="25A64EF3"/>
    <w:rsid w:val="26131400"/>
    <w:rsid w:val="26156ECF"/>
    <w:rsid w:val="26276E94"/>
    <w:rsid w:val="26326AC6"/>
    <w:rsid w:val="266D342E"/>
    <w:rsid w:val="26C87642"/>
    <w:rsid w:val="27767F93"/>
    <w:rsid w:val="279462D5"/>
    <w:rsid w:val="28585144"/>
    <w:rsid w:val="286635C3"/>
    <w:rsid w:val="288F2E0E"/>
    <w:rsid w:val="289D02C2"/>
    <w:rsid w:val="28FA2478"/>
    <w:rsid w:val="29395EEA"/>
    <w:rsid w:val="29736A9A"/>
    <w:rsid w:val="29A94954"/>
    <w:rsid w:val="2A727067"/>
    <w:rsid w:val="2A7C445A"/>
    <w:rsid w:val="2A8131C5"/>
    <w:rsid w:val="2ABC032D"/>
    <w:rsid w:val="2B10373A"/>
    <w:rsid w:val="2B4B6B10"/>
    <w:rsid w:val="2B5715FB"/>
    <w:rsid w:val="2B5A0002"/>
    <w:rsid w:val="2B6836BE"/>
    <w:rsid w:val="2BA01380"/>
    <w:rsid w:val="2C405C2E"/>
    <w:rsid w:val="2C540253"/>
    <w:rsid w:val="2CD61729"/>
    <w:rsid w:val="2E224C72"/>
    <w:rsid w:val="2E6B19D1"/>
    <w:rsid w:val="2E9648A3"/>
    <w:rsid w:val="2E9922E8"/>
    <w:rsid w:val="2EFA4DAA"/>
    <w:rsid w:val="2F567BC6"/>
    <w:rsid w:val="2F9E1297"/>
    <w:rsid w:val="2FEA7386"/>
    <w:rsid w:val="301528CD"/>
    <w:rsid w:val="302F7154"/>
    <w:rsid w:val="303C271F"/>
    <w:rsid w:val="30567ADC"/>
    <w:rsid w:val="31171B8E"/>
    <w:rsid w:val="313A424F"/>
    <w:rsid w:val="31480801"/>
    <w:rsid w:val="319D34E6"/>
    <w:rsid w:val="31F27178"/>
    <w:rsid w:val="323F6783"/>
    <w:rsid w:val="325C682E"/>
    <w:rsid w:val="327E6A21"/>
    <w:rsid w:val="329736ED"/>
    <w:rsid w:val="32F9308A"/>
    <w:rsid w:val="33183B03"/>
    <w:rsid w:val="33B45014"/>
    <w:rsid w:val="33BE751A"/>
    <w:rsid w:val="33DA2374"/>
    <w:rsid w:val="340473A9"/>
    <w:rsid w:val="34C80A89"/>
    <w:rsid w:val="34EF4745"/>
    <w:rsid w:val="34F05F5F"/>
    <w:rsid w:val="350A1E31"/>
    <w:rsid w:val="35433E48"/>
    <w:rsid w:val="35566575"/>
    <w:rsid w:val="35675298"/>
    <w:rsid w:val="36024E1B"/>
    <w:rsid w:val="364840D6"/>
    <w:rsid w:val="371410E1"/>
    <w:rsid w:val="37176E6D"/>
    <w:rsid w:val="37876934"/>
    <w:rsid w:val="37BB23BC"/>
    <w:rsid w:val="37BF385C"/>
    <w:rsid w:val="38612195"/>
    <w:rsid w:val="38DA3343"/>
    <w:rsid w:val="39232E6C"/>
    <w:rsid w:val="39BC7E92"/>
    <w:rsid w:val="39C80C08"/>
    <w:rsid w:val="39DE13A3"/>
    <w:rsid w:val="3AA61D0D"/>
    <w:rsid w:val="3B26633A"/>
    <w:rsid w:val="3B3E22BF"/>
    <w:rsid w:val="3B4601E3"/>
    <w:rsid w:val="3B8C1D23"/>
    <w:rsid w:val="3BC47BA0"/>
    <w:rsid w:val="3C27036B"/>
    <w:rsid w:val="3C9358CE"/>
    <w:rsid w:val="3CA3522C"/>
    <w:rsid w:val="3CDC66C9"/>
    <w:rsid w:val="3CDF7D99"/>
    <w:rsid w:val="3D0F4DC4"/>
    <w:rsid w:val="3D5624EA"/>
    <w:rsid w:val="3D8D7B77"/>
    <w:rsid w:val="3DAB466F"/>
    <w:rsid w:val="3DB823C2"/>
    <w:rsid w:val="3DF81ED7"/>
    <w:rsid w:val="3E394122"/>
    <w:rsid w:val="3EC94212"/>
    <w:rsid w:val="3F020E91"/>
    <w:rsid w:val="3F0325CE"/>
    <w:rsid w:val="3F07695B"/>
    <w:rsid w:val="3F25613E"/>
    <w:rsid w:val="3F4B7F18"/>
    <w:rsid w:val="3F501001"/>
    <w:rsid w:val="3F877349"/>
    <w:rsid w:val="3F934C61"/>
    <w:rsid w:val="3FD52C77"/>
    <w:rsid w:val="400C3816"/>
    <w:rsid w:val="401B6D5D"/>
    <w:rsid w:val="40594049"/>
    <w:rsid w:val="40936E49"/>
    <w:rsid w:val="40DF5DA3"/>
    <w:rsid w:val="414E529F"/>
    <w:rsid w:val="41BE2BD8"/>
    <w:rsid w:val="430C0E78"/>
    <w:rsid w:val="43DE57AD"/>
    <w:rsid w:val="43F51202"/>
    <w:rsid w:val="440E2AA2"/>
    <w:rsid w:val="444B5964"/>
    <w:rsid w:val="44986C6B"/>
    <w:rsid w:val="44C6070B"/>
    <w:rsid w:val="450B6BCC"/>
    <w:rsid w:val="45403633"/>
    <w:rsid w:val="454E3996"/>
    <w:rsid w:val="457131F6"/>
    <w:rsid w:val="45770CC8"/>
    <w:rsid w:val="458727A3"/>
    <w:rsid w:val="45A333B5"/>
    <w:rsid w:val="45F22F28"/>
    <w:rsid w:val="46411BA0"/>
    <w:rsid w:val="467258C9"/>
    <w:rsid w:val="46C52507"/>
    <w:rsid w:val="473415E0"/>
    <w:rsid w:val="4738434D"/>
    <w:rsid w:val="478602E6"/>
    <w:rsid w:val="47D41CAC"/>
    <w:rsid w:val="48443F56"/>
    <w:rsid w:val="486C5B1B"/>
    <w:rsid w:val="48D733FE"/>
    <w:rsid w:val="48F121B1"/>
    <w:rsid w:val="49690852"/>
    <w:rsid w:val="498A42BA"/>
    <w:rsid w:val="49F74F85"/>
    <w:rsid w:val="4AC02FBD"/>
    <w:rsid w:val="4AC527DF"/>
    <w:rsid w:val="4ADD657E"/>
    <w:rsid w:val="4B1F523E"/>
    <w:rsid w:val="4B424D5C"/>
    <w:rsid w:val="4B6C7B8F"/>
    <w:rsid w:val="4BC72F2B"/>
    <w:rsid w:val="4C003BB2"/>
    <w:rsid w:val="4CBA0027"/>
    <w:rsid w:val="4D0277F3"/>
    <w:rsid w:val="4D591BAE"/>
    <w:rsid w:val="4D6D5464"/>
    <w:rsid w:val="4D80415F"/>
    <w:rsid w:val="4D9572AE"/>
    <w:rsid w:val="4DBE5BF6"/>
    <w:rsid w:val="4DC31570"/>
    <w:rsid w:val="4DF6028A"/>
    <w:rsid w:val="4EA871D3"/>
    <w:rsid w:val="4FF91C64"/>
    <w:rsid w:val="50B95141"/>
    <w:rsid w:val="50CF2FAD"/>
    <w:rsid w:val="50E928EE"/>
    <w:rsid w:val="510B705C"/>
    <w:rsid w:val="513D1B83"/>
    <w:rsid w:val="52132B3B"/>
    <w:rsid w:val="524043E7"/>
    <w:rsid w:val="528E621F"/>
    <w:rsid w:val="52AF4226"/>
    <w:rsid w:val="52C73E49"/>
    <w:rsid w:val="53432C70"/>
    <w:rsid w:val="539E5460"/>
    <w:rsid w:val="540147FC"/>
    <w:rsid w:val="5420261F"/>
    <w:rsid w:val="5430291F"/>
    <w:rsid w:val="547F2556"/>
    <w:rsid w:val="548B447A"/>
    <w:rsid w:val="55336BC0"/>
    <w:rsid w:val="55401A53"/>
    <w:rsid w:val="556A425F"/>
    <w:rsid w:val="558A3682"/>
    <w:rsid w:val="558E4277"/>
    <w:rsid w:val="55AE50CF"/>
    <w:rsid w:val="55F42ECE"/>
    <w:rsid w:val="56AB26D7"/>
    <w:rsid w:val="56CD34AD"/>
    <w:rsid w:val="5709352E"/>
    <w:rsid w:val="57FB66FC"/>
    <w:rsid w:val="58200ACC"/>
    <w:rsid w:val="58B35863"/>
    <w:rsid w:val="59333FB8"/>
    <w:rsid w:val="595366A2"/>
    <w:rsid w:val="59F45FCF"/>
    <w:rsid w:val="5A136469"/>
    <w:rsid w:val="5A21041D"/>
    <w:rsid w:val="5A213A7D"/>
    <w:rsid w:val="5A471534"/>
    <w:rsid w:val="5A7916ED"/>
    <w:rsid w:val="5AFD7737"/>
    <w:rsid w:val="5B0E516A"/>
    <w:rsid w:val="5B7500C9"/>
    <w:rsid w:val="5B9D20F7"/>
    <w:rsid w:val="5BAB0DCB"/>
    <w:rsid w:val="5BE542EB"/>
    <w:rsid w:val="5CAB5F97"/>
    <w:rsid w:val="5CD61C92"/>
    <w:rsid w:val="5D286706"/>
    <w:rsid w:val="5D4019FF"/>
    <w:rsid w:val="5D8A0D32"/>
    <w:rsid w:val="5D944800"/>
    <w:rsid w:val="5DA45034"/>
    <w:rsid w:val="5E1342CD"/>
    <w:rsid w:val="5E442F6D"/>
    <w:rsid w:val="5E952651"/>
    <w:rsid w:val="5EC27D63"/>
    <w:rsid w:val="5F26354F"/>
    <w:rsid w:val="60B14B06"/>
    <w:rsid w:val="60D63FF9"/>
    <w:rsid w:val="61293F4F"/>
    <w:rsid w:val="619D6CC4"/>
    <w:rsid w:val="61ED34D8"/>
    <w:rsid w:val="62581EF3"/>
    <w:rsid w:val="63845225"/>
    <w:rsid w:val="63A55185"/>
    <w:rsid w:val="63F57326"/>
    <w:rsid w:val="64060CED"/>
    <w:rsid w:val="645811F3"/>
    <w:rsid w:val="646B48D9"/>
    <w:rsid w:val="64810CA7"/>
    <w:rsid w:val="64A15BBE"/>
    <w:rsid w:val="6500506F"/>
    <w:rsid w:val="657641C2"/>
    <w:rsid w:val="65802560"/>
    <w:rsid w:val="66015785"/>
    <w:rsid w:val="660727C9"/>
    <w:rsid w:val="663D38FF"/>
    <w:rsid w:val="664E0FF9"/>
    <w:rsid w:val="67346E78"/>
    <w:rsid w:val="67365656"/>
    <w:rsid w:val="67945153"/>
    <w:rsid w:val="67AC3137"/>
    <w:rsid w:val="67C674FA"/>
    <w:rsid w:val="67EB66BA"/>
    <w:rsid w:val="67F47F75"/>
    <w:rsid w:val="68023A73"/>
    <w:rsid w:val="681D7D78"/>
    <w:rsid w:val="6844286C"/>
    <w:rsid w:val="68794A87"/>
    <w:rsid w:val="68853610"/>
    <w:rsid w:val="68AF13A4"/>
    <w:rsid w:val="69306176"/>
    <w:rsid w:val="69913154"/>
    <w:rsid w:val="69A84F83"/>
    <w:rsid w:val="69F7401B"/>
    <w:rsid w:val="6A1829AD"/>
    <w:rsid w:val="6A6D24EF"/>
    <w:rsid w:val="6A9F337D"/>
    <w:rsid w:val="6AB02085"/>
    <w:rsid w:val="6ACD2B5B"/>
    <w:rsid w:val="6B1B5911"/>
    <w:rsid w:val="6B89760D"/>
    <w:rsid w:val="6B8B72C9"/>
    <w:rsid w:val="6B93107B"/>
    <w:rsid w:val="6BAA132A"/>
    <w:rsid w:val="6BD77131"/>
    <w:rsid w:val="6C2E7FFD"/>
    <w:rsid w:val="6C631993"/>
    <w:rsid w:val="6C6D2970"/>
    <w:rsid w:val="6C6F6259"/>
    <w:rsid w:val="6CB36F38"/>
    <w:rsid w:val="6CBE7464"/>
    <w:rsid w:val="6D1129FF"/>
    <w:rsid w:val="6D45039E"/>
    <w:rsid w:val="6D8E3171"/>
    <w:rsid w:val="6E260D56"/>
    <w:rsid w:val="6E643A2E"/>
    <w:rsid w:val="6E9C0F43"/>
    <w:rsid w:val="6EDD4C70"/>
    <w:rsid w:val="6FC92579"/>
    <w:rsid w:val="700F2FD4"/>
    <w:rsid w:val="701860F0"/>
    <w:rsid w:val="703E5EB8"/>
    <w:rsid w:val="70F95E2B"/>
    <w:rsid w:val="711D7476"/>
    <w:rsid w:val="71230DCB"/>
    <w:rsid w:val="71256702"/>
    <w:rsid w:val="7167738B"/>
    <w:rsid w:val="71BE15F6"/>
    <w:rsid w:val="720F4806"/>
    <w:rsid w:val="7237244E"/>
    <w:rsid w:val="725F7928"/>
    <w:rsid w:val="72BD2AEF"/>
    <w:rsid w:val="73BB7632"/>
    <w:rsid w:val="73BE0E41"/>
    <w:rsid w:val="7421282F"/>
    <w:rsid w:val="7433313B"/>
    <w:rsid w:val="744D3676"/>
    <w:rsid w:val="74E25E82"/>
    <w:rsid w:val="74F55285"/>
    <w:rsid w:val="75535E5D"/>
    <w:rsid w:val="75AF4EA5"/>
    <w:rsid w:val="75B719FC"/>
    <w:rsid w:val="75C04E32"/>
    <w:rsid w:val="75FD6F84"/>
    <w:rsid w:val="76215E7A"/>
    <w:rsid w:val="7623185D"/>
    <w:rsid w:val="7640481B"/>
    <w:rsid w:val="76A44BB2"/>
    <w:rsid w:val="76F10959"/>
    <w:rsid w:val="776D38C8"/>
    <w:rsid w:val="777A52CE"/>
    <w:rsid w:val="77CA1B06"/>
    <w:rsid w:val="77DD1028"/>
    <w:rsid w:val="78601406"/>
    <w:rsid w:val="78F806F8"/>
    <w:rsid w:val="792A12FA"/>
    <w:rsid w:val="79352E94"/>
    <w:rsid w:val="797A6558"/>
    <w:rsid w:val="799C55D0"/>
    <w:rsid w:val="79B36DE3"/>
    <w:rsid w:val="79EF3592"/>
    <w:rsid w:val="7A2B56D8"/>
    <w:rsid w:val="7A464F61"/>
    <w:rsid w:val="7A497D86"/>
    <w:rsid w:val="7AAE32BF"/>
    <w:rsid w:val="7AB41DD9"/>
    <w:rsid w:val="7AD65943"/>
    <w:rsid w:val="7B604344"/>
    <w:rsid w:val="7B642284"/>
    <w:rsid w:val="7C074FE6"/>
    <w:rsid w:val="7C0F1212"/>
    <w:rsid w:val="7C287A9A"/>
    <w:rsid w:val="7C327975"/>
    <w:rsid w:val="7C8E3B3F"/>
    <w:rsid w:val="7CB41747"/>
    <w:rsid w:val="7CB9011E"/>
    <w:rsid w:val="7D707848"/>
    <w:rsid w:val="7E0309AC"/>
    <w:rsid w:val="7E0B6DE7"/>
    <w:rsid w:val="7E2B1D77"/>
    <w:rsid w:val="7E5A7050"/>
    <w:rsid w:val="7EA7236A"/>
    <w:rsid w:val="7EDF1B49"/>
    <w:rsid w:val="7F5C1F0E"/>
    <w:rsid w:val="7FB93445"/>
    <w:rsid w:val="7FD579D0"/>
    <w:rsid w:val="7FFE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uppressAutoHyphens/>
      <w:spacing w:after="0" w:line="240" w:lineRule="auto"/>
    </w:pPr>
    <w:rPr>
      <w:rFonts w:ascii="Times New Roman" w:hAnsi="Times New Roman" w:eastAsia="Arial Unicode MS" w:cs="Mangal"/>
      <w:kern w:val="2"/>
      <w:sz w:val="24"/>
      <w:szCs w:val="24"/>
      <w:lang w:val="hr-HR" w:eastAsia="hi-IN" w:bidi="hi-IN"/>
    </w:rPr>
  </w:style>
  <w:style w:type="character" w:default="1" w:styleId="2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table" w:styleId="5">
    <w:name w:val="Table Grid"/>
    <w:basedOn w:val="3"/>
    <w:autoRedefine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autoRedefine/>
    <w:qFormat/>
    <w:uiPriority w:val="34"/>
    <w:pPr>
      <w:ind w:left="720"/>
      <w:contextualSpacing/>
    </w:pPr>
    <w:rPr>
      <w:szCs w:val="21"/>
    </w:rPr>
  </w:style>
  <w:style w:type="paragraph" w:customStyle="1" w:styleId="7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Arial" w:hAnsi="Arial" w:cs="Arial" w:eastAsiaTheme="minorHAnsi"/>
      <w:color w:val="000000"/>
      <w:sz w:val="24"/>
      <w:szCs w:val="24"/>
      <w:lang w:val="hr-HR" w:eastAsia="en-US" w:bidi="ar-SA"/>
    </w:rPr>
  </w:style>
  <w:style w:type="table" w:customStyle="1" w:styleId="8">
    <w:name w:val="Rešetka tablice1"/>
    <w:basedOn w:val="3"/>
    <w:autoRedefine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Rešetka tablice2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">
    <w:name w:val="Grid Table 4 Accent 6"/>
    <w:basedOn w:val="3"/>
    <w:qFormat/>
    <w:uiPriority w:val="49"/>
    <w:pPr>
      <w:spacing w:after="0" w:line="240" w:lineRule="auto"/>
    </w:pPr>
    <w:tblPr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  <w:insideV w:val="single" w:color="A8D08D" w:themeColor="accent6" w:themeTint="99" w:sz="4" w:space="0"/>
      </w:tblBorders>
    </w:tblPr>
    <w:tblStylePr w:type="firstRow">
      <w:rPr>
        <w:b/>
        <w:bCs/>
        <w:color w:val="FFFFFF" w:themeColor="background1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cPr>
        <w:tcBorders>
          <w:top w:val="double" w:color="70AD47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2EFD9" w:themeFill="accent6" w:themeFillTint="33"/>
      </w:tcPr>
    </w:tblStylePr>
    <w:tblStylePr w:type="band1Horz">
      <w:tcPr>
        <w:shd w:val="clear" w:color="auto" w:fill="E2EFD9" w:themeFill="accent6" w:themeFillTint="33"/>
      </w:tcPr>
    </w:tblStylePr>
  </w:style>
  <w:style w:type="paragraph" w:customStyle="1" w:styleId="11">
    <w:name w:val="Table Contents"/>
    <w:basedOn w:val="1"/>
    <w:autoRedefine/>
    <w:qFormat/>
    <w:uiPriority w:val="0"/>
    <w:pPr>
      <w:widowControl w:val="0"/>
      <w:suppressLineNumbers/>
      <w:suppressAutoHyphens/>
      <w:spacing w:after="0" w:line="240" w:lineRule="auto"/>
    </w:pPr>
    <w:rPr>
      <w:rFonts w:ascii="Times New Roman" w:hAnsi="Times New Roman" w:eastAsia="Arial Unicode MS" w:cs="Times New Roman"/>
      <w:kern w:val="2"/>
      <w:sz w:val="24"/>
      <w:szCs w:val="24"/>
      <w:lang w:val="en-US"/>
    </w:rPr>
  </w:style>
  <w:style w:type="table" w:customStyle="1" w:styleId="12">
    <w:name w:val="Obična tablica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character" w:customStyle="1" w:styleId="13">
    <w:name w:val="Odlomak popisa Cha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1191</Words>
  <Characters>6794</Characters>
  <Lines>56</Lines>
  <Paragraphs>15</Paragraphs>
  <TotalTime>6</TotalTime>
  <ScaleCrop>false</ScaleCrop>
  <LinksUpToDate>false</LinksUpToDate>
  <CharactersWithSpaces>7970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2022-03-18T15:57:00Z</dcterms:created>
  <dc:creator>Info Teh</dc:creator>
  <cp:lastModifiedBy>patricija skoko</cp:lastModifiedBy>
  <cp:lastPrinted>2024-01-26T13:05:00Z</cp:lastPrinted>
  <dcterms:modified xsi:type="dcterms:W3CDTF">2026-05-18T11:41:19Z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81A7E59B44164E8DB9B61CF73C4ABC75_12</vt:lpwstr>
  </property>
</Properties>
</file>